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7"/>
        <w:tblW w:w="9889" w:type="dxa"/>
        <w:tblLook w:val="0000" w:firstRow="0" w:lastRow="0" w:firstColumn="0" w:lastColumn="0" w:noHBand="0" w:noVBand="0"/>
      </w:tblPr>
      <w:tblGrid>
        <w:gridCol w:w="4642"/>
        <w:gridCol w:w="1136"/>
        <w:gridCol w:w="4111"/>
      </w:tblGrid>
      <w:tr w:rsidR="00AA3379" w:rsidTr="00AA3379">
        <w:tc>
          <w:tcPr>
            <w:tcW w:w="4642" w:type="dxa"/>
            <w:shd w:val="clear" w:color="auto" w:fill="auto"/>
          </w:tcPr>
          <w:p w:rsidR="00AA3379" w:rsidRDefault="00AA3379" w:rsidP="00AA3379"/>
        </w:tc>
        <w:tc>
          <w:tcPr>
            <w:tcW w:w="1136" w:type="dxa"/>
            <w:shd w:val="clear" w:color="auto" w:fill="auto"/>
          </w:tcPr>
          <w:p w:rsidR="00AA3379" w:rsidRDefault="00AA3379" w:rsidP="00AA337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A3379" w:rsidRDefault="00AA3379" w:rsidP="00AA33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8168F" w:rsidTr="0028168F">
        <w:tc>
          <w:tcPr>
            <w:tcW w:w="5210" w:type="dxa"/>
          </w:tcPr>
          <w:p w:rsidR="0028168F" w:rsidRDefault="0028168F">
            <w:pPr>
              <w:jc w:val="center"/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68F" w:rsidRPr="0028168F" w:rsidRDefault="0028168F" w:rsidP="0028168F">
            <w:pPr>
              <w:jc w:val="right"/>
              <w:rPr>
                <w:rStyle w:val="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8168F">
              <w:rPr>
                <w:rStyle w:val="d"/>
                <w:rFonts w:ascii="Times New Roman" w:hAnsi="Times New Roman" w:cs="Times New Roman"/>
                <w:color w:val="000000"/>
                <w:sz w:val="24"/>
                <w:szCs w:val="24"/>
              </w:rPr>
              <w:t>Доклад Власенко Т.В.</w:t>
            </w:r>
          </w:p>
        </w:tc>
      </w:tr>
    </w:tbl>
    <w:p w:rsidR="0028168F" w:rsidRDefault="0028168F">
      <w:pPr>
        <w:ind w:firstLine="709"/>
        <w:jc w:val="center"/>
        <w:rPr>
          <w:rStyle w:val="d"/>
          <w:rFonts w:ascii="Times New Roman" w:hAnsi="Times New Roman" w:cs="Times New Roman"/>
          <w:color w:val="000000"/>
          <w:sz w:val="28"/>
          <w:szCs w:val="28"/>
        </w:rPr>
      </w:pPr>
    </w:p>
    <w:p w:rsidR="0043504B" w:rsidRPr="00AA3379" w:rsidRDefault="0028168F">
      <w:pPr>
        <w:ind w:firstLine="709"/>
        <w:jc w:val="center"/>
      </w:pPr>
      <w:r w:rsidRPr="00AA3379">
        <w:rPr>
          <w:rStyle w:val="d"/>
          <w:rFonts w:ascii="Times New Roman" w:hAnsi="Times New Roman" w:cs="Times New Roman"/>
          <w:color w:val="000000"/>
          <w:sz w:val="28"/>
          <w:szCs w:val="28"/>
        </w:rPr>
        <w:t>Д</w:t>
      </w:r>
      <w:r w:rsidRPr="00AA3379">
        <w:rPr>
          <w:rStyle w:val="d"/>
          <w:rFonts w:ascii="Times New Roman" w:hAnsi="Times New Roman" w:cs="Times New Roman"/>
          <w:color w:val="000000"/>
          <w:sz w:val="28"/>
          <w:szCs w:val="28"/>
        </w:rPr>
        <w:t>обрый день, уважаемые коллеги!</w:t>
      </w:r>
    </w:p>
    <w:p w:rsidR="0043504B" w:rsidRPr="00AA3379" w:rsidRDefault="0043504B">
      <w:pPr>
        <w:ind w:firstLine="709"/>
        <w:jc w:val="center"/>
        <w:rPr>
          <w:rStyle w:val="d"/>
          <w:rFonts w:ascii="Times New Roman" w:hAnsi="Times New Roman" w:cs="Times New Roman"/>
          <w:color w:val="000000"/>
          <w:sz w:val="28"/>
          <w:szCs w:val="28"/>
        </w:rPr>
      </w:pPr>
    </w:p>
    <w:p w:rsidR="0043504B" w:rsidRPr="00AA3379" w:rsidRDefault="0028168F">
      <w:pPr>
        <w:ind w:firstLine="709"/>
        <w:contextualSpacing/>
        <w:jc w:val="both"/>
        <w:rPr>
          <w:i/>
          <w:sz w:val="28"/>
          <w:szCs w:val="28"/>
        </w:rPr>
      </w:pPr>
      <w:r w:rsidRPr="00AA3379">
        <w:rPr>
          <w:i/>
          <w:sz w:val="28"/>
          <w:szCs w:val="28"/>
        </w:rPr>
        <w:t>Приказом Минэкономразвития России от 08.12.2015 № 921 «Об утверждении формы и состава сведений межевого плана, требований к его подготовке»</w:t>
      </w:r>
      <w:r w:rsidRPr="00AA3379">
        <w:rPr>
          <w:rStyle w:val="a7"/>
          <w:i/>
          <w:sz w:val="28"/>
          <w:szCs w:val="28"/>
        </w:rPr>
        <w:footnoteReference w:id="1"/>
      </w:r>
      <w:r w:rsidRPr="00AA3379">
        <w:rPr>
          <w:i/>
          <w:sz w:val="28"/>
          <w:szCs w:val="28"/>
        </w:rPr>
        <w:t xml:space="preserve"> утверждены форма и состав сведений межевого плана, а также требования к его подготовке.</w:t>
      </w:r>
    </w:p>
    <w:p w:rsidR="0043504B" w:rsidRPr="00AA3379" w:rsidRDefault="0028168F">
      <w:pPr>
        <w:ind w:firstLine="709"/>
        <w:contextualSpacing/>
        <w:jc w:val="both"/>
      </w:pPr>
      <w:r w:rsidRPr="00AA3379">
        <w:rPr>
          <w:sz w:val="28"/>
          <w:szCs w:val="28"/>
        </w:rPr>
        <w:t xml:space="preserve">1. По оформлению межевых планов, подготовленных в </w:t>
      </w:r>
      <w:proofErr w:type="gramStart"/>
      <w:r w:rsidRPr="00AA3379">
        <w:rPr>
          <w:sz w:val="28"/>
          <w:szCs w:val="28"/>
        </w:rPr>
        <w:t>результате</w:t>
      </w:r>
      <w:proofErr w:type="gramEnd"/>
      <w:r w:rsidRPr="00AA3379">
        <w:rPr>
          <w:sz w:val="28"/>
          <w:szCs w:val="28"/>
        </w:rPr>
        <w:t xml:space="preserve"> образования земельных участков в садоводческих товариществах.</w:t>
      </w:r>
    </w:p>
    <w:p w:rsidR="0043504B" w:rsidRPr="00AA3379" w:rsidRDefault="0028168F">
      <w:pPr>
        <w:ind w:firstLine="709"/>
        <w:contextualSpacing/>
        <w:jc w:val="both"/>
        <w:rPr>
          <w:sz w:val="28"/>
          <w:szCs w:val="28"/>
        </w:rPr>
      </w:pPr>
      <w:r w:rsidRPr="00AA3379">
        <w:rPr>
          <w:sz w:val="28"/>
          <w:szCs w:val="28"/>
        </w:rPr>
        <w:t>Земельным Кодексом Российской Федерации</w:t>
      </w:r>
      <w:r w:rsidRPr="00AA3379">
        <w:rPr>
          <w:rStyle w:val="a7"/>
          <w:sz w:val="28"/>
          <w:szCs w:val="28"/>
        </w:rPr>
        <w:footnoteReference w:id="2"/>
      </w:r>
      <w:r w:rsidRPr="00AA3379">
        <w:rPr>
          <w:sz w:val="28"/>
          <w:szCs w:val="28"/>
        </w:rPr>
        <w:t xml:space="preserve"> уст</w:t>
      </w:r>
      <w:r w:rsidRPr="00AA3379">
        <w:rPr>
          <w:sz w:val="28"/>
          <w:szCs w:val="28"/>
        </w:rPr>
        <w:t>ановлено, что образование земельных участков из земельного участка, предоставленного садоводческому или огородническому некоммерческому товариществу, осуществляется исключительно в соответствии с утвержденным проектом межевания территории (ст. 11.3 ЗК РФ).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 w:rsidRPr="00AA3379">
        <w:rPr>
          <w:sz w:val="28"/>
          <w:szCs w:val="28"/>
        </w:rPr>
        <w:t>При этом</w:t>
      </w:r>
      <w:proofErr w:type="gramStart"/>
      <w:r w:rsidRPr="00AA3379">
        <w:rPr>
          <w:sz w:val="28"/>
          <w:szCs w:val="28"/>
        </w:rPr>
        <w:t>,</w:t>
      </w:r>
      <w:proofErr w:type="gramEnd"/>
      <w:r w:rsidRPr="00AA3379">
        <w:rPr>
          <w:sz w:val="28"/>
          <w:szCs w:val="28"/>
        </w:rPr>
        <w:t xml:space="preserve"> согласно подпунктов 3 и 5 п. 22 Требований, в случаях, предусмотренных федеральными законами, для подготовки межевого плана используются, в том числе, документация</w:t>
      </w:r>
      <w:r>
        <w:rPr>
          <w:sz w:val="28"/>
          <w:szCs w:val="28"/>
        </w:rPr>
        <w:t xml:space="preserve"> по планировке территории (проекты планировки территории, проекты межевания террит</w:t>
      </w:r>
      <w:r>
        <w:rPr>
          <w:sz w:val="28"/>
          <w:szCs w:val="28"/>
        </w:rPr>
        <w:t>ории), документы территориального планирования, а также утвержденные в установленном порядке проекты организации и застройки территорий садоводческих, огороднических или дачных некоммерческих объединений граждан.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при подготовке межевого плана использо</w:t>
      </w:r>
      <w:r>
        <w:rPr>
          <w:sz w:val="28"/>
          <w:szCs w:val="28"/>
        </w:rPr>
        <w:t xml:space="preserve">ваны документы, указанные, </w:t>
      </w:r>
      <w:r>
        <w:rPr>
          <w:sz w:val="28"/>
          <w:szCs w:val="28"/>
        </w:rPr>
        <w:br/>
        <w:t xml:space="preserve">в том числе в подпункте 5 п. 22 Требований, копии таких документов включаются </w:t>
      </w:r>
      <w:r>
        <w:rPr>
          <w:sz w:val="28"/>
          <w:szCs w:val="28"/>
        </w:rPr>
        <w:br/>
        <w:t>в состав Приложения.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Вместо проектов организации и застройки территорий садоводческих, огороднических или дачных некоммерческих объединений граждан в</w:t>
      </w:r>
      <w:r>
        <w:rPr>
          <w:sz w:val="28"/>
          <w:szCs w:val="28"/>
        </w:rPr>
        <w:t xml:space="preserve"> состав Приложения могут быть включены извлечения из данных документов либо копии их отдельных составных частей, в том числе фрагменты графических изображений, содержащих в том числе сведения (реквизиты, отметки) об утверждении документа (п. 25 Требований)</w:t>
      </w:r>
      <w:r>
        <w:rPr>
          <w:sz w:val="28"/>
          <w:szCs w:val="28"/>
        </w:rPr>
        <w:t>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подготовка межевого плана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образования земельных участков, образованных путем раздела земельного участка, предоставленного садоводческому или огородническому некоммерческому товариществу </w:t>
      </w:r>
      <w:r>
        <w:rPr>
          <w:sz w:val="28"/>
          <w:szCs w:val="28"/>
        </w:rPr>
        <w:br/>
        <w:t>с сохранением его в измененных границах дол</w:t>
      </w:r>
      <w:r>
        <w:rPr>
          <w:sz w:val="28"/>
          <w:szCs w:val="28"/>
        </w:rPr>
        <w:t xml:space="preserve">жна осуществляться в соответствии </w:t>
      </w:r>
      <w:r>
        <w:rPr>
          <w:sz w:val="28"/>
          <w:szCs w:val="28"/>
        </w:rPr>
        <w:br/>
        <w:t>с вышеуказанными документами.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включения в состав Приложения межевого плана извлечений из данных документов либо копий их отдельных составных частей, в том числе фрагментов графических изображений, содер</w:t>
      </w:r>
      <w:r>
        <w:rPr>
          <w:sz w:val="28"/>
          <w:szCs w:val="28"/>
        </w:rPr>
        <w:t>жание в них сведений о реквизитах (отметок) об утверждении таких документов является обязательным.</w:t>
      </w:r>
    </w:p>
    <w:p w:rsidR="0043504B" w:rsidRDefault="0043504B">
      <w:pPr>
        <w:ind w:firstLine="709"/>
        <w:contextualSpacing/>
        <w:jc w:val="both"/>
        <w:rPr>
          <w:sz w:val="28"/>
          <w:szCs w:val="28"/>
        </w:rPr>
      </w:pP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заявлениями о ГКУ большое количество представленных межевых планов подготавливаются без учета актуальных сведений ЕГРН, что влечет за собой выявление </w:t>
      </w:r>
      <w:r>
        <w:rPr>
          <w:sz w:val="28"/>
          <w:szCs w:val="28"/>
        </w:rPr>
        <w:t>пересечений и как следствие приостановление осуществления ГКУ.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во избежание приостановления осуществления ГКУ и (или) ГРП рекомендуем использовать актуальные сведения ЕГРН на дату проведения кадастровых работ.</w:t>
      </w:r>
    </w:p>
    <w:p w:rsidR="0043504B" w:rsidRDefault="0043504B">
      <w:pPr>
        <w:ind w:firstLine="709"/>
        <w:contextualSpacing/>
        <w:jc w:val="both"/>
        <w:rPr>
          <w:sz w:val="28"/>
          <w:szCs w:val="28"/>
        </w:rPr>
      </w:pP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Согласно п. 18 Требований, </w:t>
      </w:r>
      <w:r>
        <w:rPr>
          <w:i/>
          <w:sz w:val="28"/>
          <w:szCs w:val="28"/>
        </w:rPr>
        <w:t>межевой план подготавливается в форме электронного документа в виде XML-документа, заверенного усиленной квалифицированной электронной подписью кадастрового инженера, подготовившего такой план, и оформляется в виде файлов в формате XML</w:t>
      </w:r>
      <w:r>
        <w:rPr>
          <w:rStyle w:val="a7"/>
          <w:i/>
          <w:sz w:val="28"/>
          <w:szCs w:val="28"/>
        </w:rPr>
        <w:footnoteReference w:id="3"/>
      </w:r>
      <w:r>
        <w:rPr>
          <w:i/>
          <w:sz w:val="28"/>
          <w:szCs w:val="28"/>
        </w:rPr>
        <w:t>, созданных с исполь</w:t>
      </w:r>
      <w:r>
        <w:rPr>
          <w:i/>
          <w:sz w:val="28"/>
          <w:szCs w:val="28"/>
        </w:rPr>
        <w:t>зованием XML-схем и обеспечивающих считывание и контроль представленных данных.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XML-схемы, используемые для формирования XML-документов, считаются введенными в действие по </w:t>
      </w:r>
      <w:proofErr w:type="gramStart"/>
      <w:r>
        <w:rPr>
          <w:i/>
          <w:sz w:val="28"/>
          <w:szCs w:val="28"/>
        </w:rPr>
        <w:t>истечении</w:t>
      </w:r>
      <w:proofErr w:type="gramEnd"/>
      <w:r>
        <w:rPr>
          <w:i/>
          <w:sz w:val="28"/>
          <w:szCs w:val="28"/>
        </w:rPr>
        <w:t xml:space="preserve"> двух месяцев со дня их размещения </w:t>
      </w:r>
      <w:r>
        <w:rPr>
          <w:i/>
          <w:sz w:val="28"/>
          <w:szCs w:val="28"/>
        </w:rPr>
        <w:br/>
        <w:t>на официальном сайте Федеральной службы</w:t>
      </w:r>
      <w:r>
        <w:rPr>
          <w:i/>
          <w:sz w:val="28"/>
          <w:szCs w:val="28"/>
        </w:rPr>
        <w:t xml:space="preserve"> государственной регистрации, кадастра и картографии в информационно-телекоммуникационной сети «Интернет» по адресу: www.rosreestr.gov.ru</w:t>
      </w:r>
      <w:r>
        <w:rPr>
          <w:rStyle w:val="a7"/>
          <w:i/>
          <w:sz w:val="28"/>
          <w:szCs w:val="28"/>
        </w:rPr>
        <w:footnoteReference w:id="4"/>
      </w:r>
      <w:r>
        <w:rPr>
          <w:i/>
          <w:sz w:val="28"/>
          <w:szCs w:val="28"/>
        </w:rPr>
        <w:t>.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настоящее время на Официальном сайте размещена действующая XML-схема </w:t>
      </w:r>
      <w:r>
        <w:rPr>
          <w:i/>
          <w:sz w:val="28"/>
          <w:szCs w:val="28"/>
          <w:lang w:val="en-US"/>
        </w:rPr>
        <w:t>MP</w:t>
      </w:r>
      <w:r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06, утвержденная Приказом </w:t>
      </w:r>
      <w:proofErr w:type="spellStart"/>
      <w:r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от 0</w:t>
      </w:r>
      <w:r>
        <w:rPr>
          <w:i/>
          <w:sz w:val="28"/>
          <w:szCs w:val="28"/>
        </w:rPr>
        <w:t xml:space="preserve">6.04.2016 №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/0159. </w:t>
      </w:r>
      <w:r>
        <w:rPr>
          <w:i/>
          <w:sz w:val="28"/>
          <w:szCs w:val="28"/>
        </w:rPr>
        <w:br/>
        <w:t xml:space="preserve">В </w:t>
      </w:r>
      <w:proofErr w:type="gramStart"/>
      <w:r>
        <w:rPr>
          <w:i/>
          <w:sz w:val="28"/>
          <w:szCs w:val="28"/>
        </w:rPr>
        <w:t>описании</w:t>
      </w:r>
      <w:proofErr w:type="gramEnd"/>
      <w:r>
        <w:rPr>
          <w:i/>
          <w:sz w:val="28"/>
          <w:szCs w:val="28"/>
        </w:rPr>
        <w:t xml:space="preserve"> раздела «Образование участков»  XML-схемы указано, что способ образования участка указывается в элементе </w:t>
      </w:r>
      <w:proofErr w:type="spellStart"/>
      <w:r>
        <w:rPr>
          <w:i/>
          <w:sz w:val="28"/>
          <w:szCs w:val="28"/>
        </w:rPr>
        <w:t>Method</w:t>
      </w:r>
      <w:proofErr w:type="spellEnd"/>
      <w:r>
        <w:rPr>
          <w:i/>
          <w:sz w:val="28"/>
          <w:szCs w:val="28"/>
        </w:rPr>
        <w:t xml:space="preserve"> со следующими значениями: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1 - Выдел,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2 - Раздел,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3 - Раздел с измененным земельным участком,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4 - Перераспределен</w:t>
      </w:r>
      <w:r>
        <w:rPr>
          <w:i/>
          <w:sz w:val="28"/>
          <w:szCs w:val="28"/>
        </w:rPr>
        <w:t>ие,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5 - Образование из земель,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6 - Объединение,</w:t>
      </w:r>
    </w:p>
    <w:p w:rsidR="0043504B" w:rsidRDefault="0028168F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7 - Перераспределение с землями.</w:t>
      </w:r>
    </w:p>
    <w:p w:rsidR="0043504B" w:rsidRDefault="0043504B">
      <w:pPr>
        <w:ind w:firstLine="709"/>
        <w:contextualSpacing/>
        <w:jc w:val="both"/>
        <w:rPr>
          <w:sz w:val="28"/>
          <w:szCs w:val="28"/>
        </w:rPr>
      </w:pP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заполнению информации в межевом плане о кадастровых работах. В п. 27 Требований приведены примеры для заполнения реквизита «1» раздела «Общие сведения о кадастровых работа</w:t>
      </w:r>
      <w:r>
        <w:rPr>
          <w:sz w:val="28"/>
          <w:szCs w:val="28"/>
        </w:rPr>
        <w:t xml:space="preserve">х» в целях указывания видов выполненных кадастровых работ. 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что указанный в XML-документе способ образования земельного участка должен соответствовать виду кадастровых работ, отраженных </w:t>
      </w:r>
      <w:r>
        <w:rPr>
          <w:sz w:val="28"/>
          <w:szCs w:val="28"/>
        </w:rPr>
        <w:br/>
        <w:t xml:space="preserve">в разделе «Вид кадастровых работ» (элемент </w:t>
      </w:r>
      <w:proofErr w:type="spellStart"/>
      <w:r>
        <w:rPr>
          <w:sz w:val="28"/>
          <w:szCs w:val="28"/>
        </w:rPr>
        <w:t>Reason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если способ образования в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-документе в элементе </w:t>
      </w:r>
      <w:proofErr w:type="spellStart"/>
      <w:r>
        <w:rPr>
          <w:sz w:val="28"/>
          <w:szCs w:val="28"/>
        </w:rPr>
        <w:t>Method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у вас указан 3, что соответствует разделу с измененным земельным участком,  вид кадастровых работ должен быть приписан: образованием одного земельного участка (можно указать адрес) путем раздела земельного участка с кадастровым номером (указывается кадастр</w:t>
      </w:r>
      <w:r>
        <w:rPr>
          <w:sz w:val="28"/>
          <w:szCs w:val="28"/>
        </w:rPr>
        <w:t xml:space="preserve">овый номер) </w:t>
      </w:r>
      <w:r>
        <w:rPr>
          <w:sz w:val="28"/>
          <w:szCs w:val="28"/>
          <w:u w:val="single"/>
        </w:rPr>
        <w:t>с сохранением его в измененных границах</w:t>
      </w:r>
      <w:r>
        <w:rPr>
          <w:sz w:val="28"/>
          <w:szCs w:val="28"/>
        </w:rPr>
        <w:t>.</w:t>
      </w:r>
      <w:proofErr w:type="gramEnd"/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Обратите внимание на заполнение реквизита 3 раздела "Сведения об образуемых земельных участках", в котором должно быть последовательно указаны сведения о каждом образуемом в результате перераспределен</w:t>
      </w:r>
      <w:r>
        <w:rPr>
          <w:sz w:val="28"/>
          <w:szCs w:val="28"/>
        </w:rPr>
        <w:t xml:space="preserve">ия земельном участке. </w:t>
      </w:r>
      <w:proofErr w:type="gramStart"/>
      <w:r>
        <w:rPr>
          <w:sz w:val="28"/>
          <w:szCs w:val="28"/>
        </w:rPr>
        <w:t xml:space="preserve">В графах "2" и "3" реквизита 3 раздела "Сведения об образуемых земельных </w:t>
      </w:r>
      <w:r>
        <w:rPr>
          <w:sz w:val="28"/>
          <w:szCs w:val="28"/>
        </w:rPr>
        <w:lastRenderedPageBreak/>
        <w:t>участках" указываются сведения об источниках образования земельного участка соответственно: кадастровые номера исходных земельных участков и их площадь, номер ка</w:t>
      </w:r>
      <w:r>
        <w:rPr>
          <w:sz w:val="28"/>
          <w:szCs w:val="28"/>
        </w:rPr>
        <w:t>дастрового квартала, в границах которого располагается территория, включаемая в состав таких образуемых земельных участков при образовании земельного участка путем перераспределения земельных участков и земель, находящихся в государственной или муниципальн</w:t>
      </w:r>
      <w:r>
        <w:rPr>
          <w:sz w:val="28"/>
          <w:szCs w:val="28"/>
        </w:rPr>
        <w:t>ой собственности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(п. 48 Требований). 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Зачастую кадастровые инженеры заполняют этот раздел в одну строку и упускают заполнение номера кадастрового квартала и площадь, которая у нас добавляется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перераспределения.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обратите также вни</w:t>
      </w:r>
      <w:r>
        <w:rPr>
          <w:sz w:val="28"/>
          <w:szCs w:val="28"/>
        </w:rPr>
        <w:t xml:space="preserve">мание, что ст. 39.28 Земельного Кодекса предусматривает перераспределение земельных участков частной собственности </w:t>
      </w:r>
      <w:r>
        <w:rPr>
          <w:sz w:val="28"/>
          <w:szCs w:val="28"/>
        </w:rPr>
        <w:br/>
        <w:t>с землями, находящимися в государственной или муниципальной собственности, исключительно в случаях: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застроен</w:t>
      </w:r>
      <w:r>
        <w:rPr>
          <w:sz w:val="28"/>
          <w:szCs w:val="28"/>
        </w:rPr>
        <w:t xml:space="preserve">ной территории, </w:t>
      </w:r>
      <w:r>
        <w:rPr>
          <w:sz w:val="28"/>
          <w:szCs w:val="28"/>
          <w:u w:val="single"/>
        </w:rPr>
        <w:t>в отношении которой заключен договор о развитии застроенной территории</w:t>
      </w:r>
      <w:r>
        <w:rPr>
          <w:sz w:val="28"/>
          <w:szCs w:val="28"/>
        </w:rPr>
        <w:t>, осуществляется в целях приведения границ земельных участков в соответствие с утвержденным проектом межевания территории;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перераспределение </w:t>
      </w:r>
      <w:r>
        <w:rPr>
          <w:sz w:val="28"/>
          <w:szCs w:val="28"/>
          <w:u w:val="single"/>
        </w:rPr>
        <w:t xml:space="preserve">в целях приведения границ </w:t>
      </w:r>
      <w:r>
        <w:rPr>
          <w:sz w:val="28"/>
          <w:szCs w:val="28"/>
          <w:u w:val="single"/>
        </w:rPr>
        <w:t xml:space="preserve">земельных участков </w:t>
      </w:r>
      <w:r>
        <w:rPr>
          <w:sz w:val="28"/>
          <w:szCs w:val="28"/>
          <w:u w:val="single"/>
        </w:rPr>
        <w:br/>
        <w:t xml:space="preserve">в соответствие с утвержденным проектом межевания территории для исключения вклинивания, </w:t>
      </w:r>
      <w:proofErr w:type="spellStart"/>
      <w:r>
        <w:rPr>
          <w:sz w:val="28"/>
          <w:szCs w:val="28"/>
          <w:u w:val="single"/>
        </w:rPr>
        <w:t>вкрапливания</w:t>
      </w:r>
      <w:proofErr w:type="spellEnd"/>
      <w:r>
        <w:rPr>
          <w:sz w:val="28"/>
          <w:szCs w:val="28"/>
          <w:u w:val="single"/>
        </w:rPr>
        <w:t>, изломанности границ, чересполосицы</w:t>
      </w:r>
      <w:r>
        <w:rPr>
          <w:sz w:val="28"/>
          <w:szCs w:val="28"/>
        </w:rPr>
        <w:t xml:space="preserve"> при условии, что площадь земельных участков, находящихся в частной собственности, увеличивается в р</w:t>
      </w:r>
      <w:r>
        <w:rPr>
          <w:sz w:val="28"/>
          <w:szCs w:val="28"/>
        </w:rPr>
        <w:t>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перераспределение земель и (или) земельных участков, находящихся в государственной или муниципальной собственности, и земельных участков</w:t>
      </w:r>
      <w:r>
        <w:rPr>
          <w:sz w:val="28"/>
          <w:szCs w:val="28"/>
        </w:rPr>
        <w:t xml:space="preserve">, находящихся в собственности граждан и </w:t>
      </w:r>
      <w:r>
        <w:rPr>
          <w:sz w:val="28"/>
          <w:szCs w:val="28"/>
          <w:u w:val="single"/>
        </w:rPr>
        <w:t>предназначенных для ведения личного подсобного хозяйства, огородничества, садоводства, индивидуального жилищного строительств</w:t>
      </w:r>
      <w:r>
        <w:rPr>
          <w:sz w:val="28"/>
          <w:szCs w:val="28"/>
        </w:rPr>
        <w:t xml:space="preserve">а, при условии, что площадь земельных участков, находящихся </w:t>
      </w:r>
      <w:r>
        <w:rPr>
          <w:sz w:val="28"/>
          <w:szCs w:val="28"/>
        </w:rPr>
        <w:br/>
        <w:t>в собственности граждан, увели</w:t>
      </w:r>
      <w:r>
        <w:rPr>
          <w:sz w:val="28"/>
          <w:szCs w:val="28"/>
        </w:rPr>
        <w:t xml:space="preserve">чивается в результате этого перераспределения </w:t>
      </w:r>
      <w:r>
        <w:rPr>
          <w:sz w:val="28"/>
          <w:szCs w:val="28"/>
        </w:rPr>
        <w:br/>
        <w:t>не более чем до установленных предельных максимальных размеров земельных участков;</w:t>
      </w:r>
      <w:proofErr w:type="gramEnd"/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земельные участки образуются для размещения объектов капитального строительства, предусмотренных статьей 49 настоящего Коде</w:t>
      </w:r>
      <w:r>
        <w:rPr>
          <w:sz w:val="28"/>
          <w:szCs w:val="28"/>
        </w:rPr>
        <w:t xml:space="preserve">кса, в том числе </w:t>
      </w:r>
      <w:r>
        <w:rPr>
          <w:sz w:val="28"/>
          <w:szCs w:val="28"/>
          <w:u w:val="single"/>
        </w:rPr>
        <w:t>в целях изъятия земельных участков</w:t>
      </w:r>
      <w:r>
        <w:rPr>
          <w:sz w:val="28"/>
          <w:szCs w:val="28"/>
        </w:rPr>
        <w:t xml:space="preserve"> для государственных или муниципальных нужд.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Много ошибок допускается при подготовке Чертежа. Исходя из пунктов 78, 79 и 81 Требований: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Чертеже отображаются: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существующих, новых и прек</w:t>
      </w:r>
      <w:r>
        <w:rPr>
          <w:sz w:val="28"/>
          <w:szCs w:val="28"/>
        </w:rPr>
        <w:t>ращающих существование характерных точек границ, а также частей границ земельных участков, частей земельных участков;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Чертежа обозначение земельных участков приводится </w:t>
      </w:r>
      <w:r>
        <w:rPr>
          <w:sz w:val="28"/>
          <w:szCs w:val="28"/>
        </w:rPr>
        <w:br/>
        <w:t>в виде: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двоеточия и номера земельного участка в кадастровом квартале </w:t>
      </w:r>
      <w:r>
        <w:rPr>
          <w:sz w:val="28"/>
          <w:szCs w:val="28"/>
        </w:rPr>
        <w:t>(например,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123) - для исходных, измененных и уточняемых земельных участков;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двоеточия, номера земельного участка в кадастровом квартале, двоеточия и сочетания заглавных букв русского алфавита "ЗУ" с числом, записанным арабскими цифрами (например,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123:ЗУ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), - для земельных участков, образуемых путем раздела и выдела;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двоеточия и сочетания заглавных букв русского алфавита "ЗУ" с числом, записанным арабскими цифрами (например, 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), - для земельных участков, образуемых путем перераспределения, объединения, </w:t>
      </w:r>
      <w:r>
        <w:rPr>
          <w:sz w:val="28"/>
          <w:szCs w:val="28"/>
        </w:rPr>
        <w:t>а также в случае образования земельного участка из земель, находящихся в государственной или муниципальной собственности.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исходных земельных участков, прекращающих существование частей земельных участков и прекращающих существование характерных</w:t>
      </w:r>
      <w:r>
        <w:rPr>
          <w:sz w:val="28"/>
          <w:szCs w:val="28"/>
        </w:rPr>
        <w:t xml:space="preserve"> точек границ, на Чертеже отображается курсивом с подчеркиванием.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соответствии с ч. 10 ст. 22 Федерального закона от 13.07.2015 № 218-ФЗ «О государственной регистрации недвижимости»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 при уточнении границ земельного участка их местоположение определяет</w:t>
      </w:r>
      <w:r>
        <w:rPr>
          <w:sz w:val="28"/>
          <w:szCs w:val="28"/>
        </w:rPr>
        <w:t xml:space="preserve">ся исходя из сведений, содержащихся </w:t>
      </w:r>
      <w:r>
        <w:rPr>
          <w:sz w:val="28"/>
          <w:szCs w:val="28"/>
        </w:rPr>
        <w:br/>
        <w:t>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</w:t>
      </w:r>
      <w:r>
        <w:rPr>
          <w:sz w:val="28"/>
          <w:szCs w:val="28"/>
        </w:rPr>
        <w:t xml:space="preserve">чае отсутствия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</w:t>
      </w:r>
      <w:r>
        <w:rPr>
          <w:sz w:val="28"/>
          <w:szCs w:val="28"/>
        </w:rPr>
        <w:t>позволяющих определить местоположение границ земельного участка.</w:t>
      </w:r>
      <w:proofErr w:type="gramEnd"/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 70 Приказа № 921 при отсутствии таких документов или при отсутствии в утвержденном проекте межевания территории сведений, необходимых для уточнения местоположения границ земельног</w:t>
      </w:r>
      <w:r>
        <w:rPr>
          <w:sz w:val="28"/>
          <w:szCs w:val="28"/>
        </w:rPr>
        <w:t>о участка, местоположение уточняемых границ земельных участков определяется с использованием карт (планов), являющихся картографической основой ЕГРН, и (или) карт (планов), представляющих собой фотопланы местности, подтверждающих фактическое местоположение</w:t>
      </w:r>
      <w:r>
        <w:rPr>
          <w:sz w:val="28"/>
          <w:szCs w:val="28"/>
        </w:rPr>
        <w:t xml:space="preserve"> границ земельных участков на местности пятнадцать и более лет.</w:t>
      </w:r>
      <w:proofErr w:type="gramEnd"/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наименование и реквизиты таких документов приводятся в разделе «Исходные данные», указанные документы или их копии в состав Приложения не включаются.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межевого плана «Заключе</w:t>
      </w:r>
      <w:r>
        <w:rPr>
          <w:sz w:val="28"/>
          <w:szCs w:val="28"/>
        </w:rPr>
        <w:t>ние кадастрового инженера» в виде связного текста приводится обоснование местоположения уточненных границ земельного участка, содержащее, например: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gramStart"/>
      <w:r>
        <w:rPr>
          <w:sz w:val="28"/>
          <w:szCs w:val="28"/>
        </w:rPr>
        <w:t>конкретных</w:t>
      </w:r>
      <w:proofErr w:type="gramEnd"/>
      <w:r>
        <w:rPr>
          <w:sz w:val="28"/>
          <w:szCs w:val="28"/>
        </w:rPr>
        <w:t xml:space="preserve"> объектов искусственного происхождения, которыми закреплены на местности границы земельно</w:t>
      </w:r>
      <w:r>
        <w:rPr>
          <w:sz w:val="28"/>
          <w:szCs w:val="28"/>
        </w:rPr>
        <w:t>го участка (вид объекта, например кирпичное ограждение, стена здания);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сведения, обосновывающие существование границы земельного участка на местности пятнадцать и более лет (например, дата предоставления земельного участка садоводческому или огородническом</w:t>
      </w:r>
      <w:r>
        <w:rPr>
          <w:sz w:val="28"/>
          <w:szCs w:val="28"/>
        </w:rPr>
        <w:t xml:space="preserve">у некоммерческому товариществу, </w:t>
      </w:r>
      <w:r>
        <w:rPr>
          <w:sz w:val="28"/>
          <w:szCs w:val="28"/>
        </w:rPr>
        <w:lastRenderedPageBreak/>
        <w:t>иной некоммерческой организации, созданной гражданами для ведения садоводства, огородничества и дачного хозяйства до 1 января 2019 года, или организациям, при которых были созданы (организованы) некоммерческие организации дл</w:t>
      </w:r>
      <w:r>
        <w:rPr>
          <w:sz w:val="28"/>
          <w:szCs w:val="28"/>
        </w:rPr>
        <w:t>я ведения гражданами садоводства, огородничества и дачного хозяйства, пользующиеся такими земельными участками</w:t>
      </w:r>
      <w:proofErr w:type="gramEnd"/>
      <w:r>
        <w:rPr>
          <w:sz w:val="28"/>
          <w:szCs w:val="28"/>
        </w:rPr>
        <w:t xml:space="preserve">, дата карты (плана), фотопланов местности, </w:t>
      </w:r>
      <w:r>
        <w:rPr>
          <w:sz w:val="28"/>
          <w:szCs w:val="28"/>
        </w:rPr>
        <w:br/>
        <w:t>с использованием которых определялись границы земельного участка).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21 Треб</w:t>
      </w:r>
      <w:r>
        <w:rPr>
          <w:sz w:val="28"/>
          <w:szCs w:val="28"/>
        </w:rPr>
        <w:t>ований, для подготовки межевого плана используются картографические материалы, в том числе государственного фонда пространственных данных и (или) землеустроительная документация, хранящаяся в государственном фонде данных, полученных в результате проведения</w:t>
      </w:r>
      <w:r>
        <w:rPr>
          <w:sz w:val="28"/>
          <w:szCs w:val="28"/>
        </w:rPr>
        <w:t xml:space="preserve"> землеустройства. 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местоположение границ земельного участка при их уточнении должно определяться соответствующими документами, предусмотренными </w:t>
      </w:r>
      <w:r>
        <w:rPr>
          <w:sz w:val="28"/>
          <w:szCs w:val="28"/>
        </w:rPr>
        <w:br/>
        <w:t>ч. 10 ст. 22 Закона № 218-ФЗ, а при отсутствии таковых - их существованием на местности пятнадца</w:t>
      </w:r>
      <w:r>
        <w:rPr>
          <w:sz w:val="28"/>
          <w:szCs w:val="28"/>
        </w:rPr>
        <w:t xml:space="preserve">ть и более лет и закреплением с использованием природных объектов или объектов искусственного происхождения. </w:t>
      </w:r>
    </w:p>
    <w:p w:rsidR="0043504B" w:rsidRDefault="0028168F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этом</w:t>
      </w:r>
      <w:proofErr w:type="gramStart"/>
      <w:r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в разделе «Исходные данные» должны быть указаны реквизиты документов (карт (планов), являющихся картографической основой ЕГРН; карт (пла</w:t>
      </w:r>
      <w:r>
        <w:rPr>
          <w:sz w:val="28"/>
          <w:szCs w:val="28"/>
          <w:u w:val="single"/>
        </w:rPr>
        <w:t xml:space="preserve">нов), представляющих собой фотопланы местности; картографические материалы или землеустроительная документация), а в разделе «Заключение кадастровых инженеров» в виде связного текста приведены соответствующие сведения, обосновывающие существование границы </w:t>
      </w:r>
      <w:r>
        <w:rPr>
          <w:sz w:val="28"/>
          <w:szCs w:val="28"/>
          <w:u w:val="single"/>
        </w:rPr>
        <w:t xml:space="preserve">на местности пятнадцать и более лет. </w:t>
      </w:r>
    </w:p>
    <w:p w:rsidR="0043504B" w:rsidRDefault="0028168F">
      <w:pPr>
        <w:ind w:firstLine="709"/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Дополнительно сообщаем, с учетом изложенного в документе Департамента недвижимости Минэкономразвития России «Обзор вопросов, содержащихся в обращениях граждан, представителей организаций (юридических лиц), общественных</w:t>
      </w:r>
      <w:r>
        <w:rPr>
          <w:sz w:val="28"/>
          <w:szCs w:val="28"/>
        </w:rPr>
        <w:t xml:space="preserve"> объединений, поступивших в Минэкономразвития России, и принимаемых мер» (размещенного на сайте http://economy.gov.ru по состоянию на 24.12.2018.)  </w:t>
      </w:r>
      <w:r>
        <w:rPr>
          <w:sz w:val="28"/>
          <w:szCs w:val="28"/>
          <w:u w:val="single"/>
        </w:rPr>
        <w:t>природными объектами являются объекты местности, возникшие без участия человека в силу природных явлений (на</w:t>
      </w:r>
      <w:r>
        <w:rPr>
          <w:sz w:val="28"/>
          <w:szCs w:val="28"/>
          <w:u w:val="single"/>
        </w:rPr>
        <w:t>пример, складки местности, бровки оврагов и</w:t>
      </w:r>
      <w:proofErr w:type="gramEnd"/>
      <w:r>
        <w:rPr>
          <w:sz w:val="28"/>
          <w:szCs w:val="28"/>
          <w:u w:val="single"/>
        </w:rPr>
        <w:t xml:space="preserve"> иные элементы ландшафта), позволяющие идентифицировать границу земельного участка (в том числе с помощью картографического материала), а объектами искусственного происхождения являются объекты, расположенные на п</w:t>
      </w:r>
      <w:r>
        <w:rPr>
          <w:sz w:val="28"/>
          <w:szCs w:val="28"/>
          <w:u w:val="single"/>
        </w:rPr>
        <w:t>оверхности земли, созданные трудом человека, например ограждения, стены зданий и иные конструктивные элементы разграничивающего характера.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подготовки межевых планов в связи с исправлением реестровой ошибки в </w:t>
      </w:r>
      <w:proofErr w:type="gramStart"/>
      <w:r>
        <w:rPr>
          <w:sz w:val="28"/>
          <w:szCs w:val="28"/>
        </w:rPr>
        <w:t>местоположении</w:t>
      </w:r>
      <w:proofErr w:type="gramEnd"/>
      <w:r>
        <w:rPr>
          <w:sz w:val="28"/>
          <w:szCs w:val="28"/>
        </w:rPr>
        <w:t xml:space="preserve"> границ и (или) площа</w:t>
      </w:r>
      <w:r>
        <w:rPr>
          <w:sz w:val="28"/>
          <w:szCs w:val="28"/>
        </w:rPr>
        <w:t xml:space="preserve">ди земельного участка сообщаем следующее. 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 13 Требований, в случае, если в ходе кадастровых работ уточнено местоположение границ земельного участка, в том числе в связи с исправлением реестровой ошибки в состав межевого плана включается раздел </w:t>
      </w:r>
      <w:r>
        <w:rPr>
          <w:sz w:val="28"/>
          <w:szCs w:val="28"/>
        </w:rPr>
        <w:t>«Заключение кадастрового инженера», в котором приводится обоснование наличия ошибки в сведениях ЕГРН о местоположении границ земельного участка и обоснование уточненного в связи с исправлением такой ошибки местоположения границ земельного</w:t>
      </w:r>
      <w:proofErr w:type="gramEnd"/>
      <w:r>
        <w:rPr>
          <w:sz w:val="28"/>
          <w:szCs w:val="28"/>
        </w:rPr>
        <w:t xml:space="preserve"> участка.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</w:t>
      </w:r>
      <w:r>
        <w:rPr>
          <w:sz w:val="28"/>
          <w:szCs w:val="28"/>
        </w:rPr>
        <w:t xml:space="preserve">ие межевого плана по результатам кадастровых работ в связи                 с исправлением реестровой ошибки в </w:t>
      </w:r>
      <w:proofErr w:type="gramStart"/>
      <w:r>
        <w:rPr>
          <w:sz w:val="28"/>
          <w:szCs w:val="28"/>
        </w:rPr>
        <w:t>местоположении</w:t>
      </w:r>
      <w:proofErr w:type="gramEnd"/>
      <w:r>
        <w:rPr>
          <w:sz w:val="28"/>
          <w:szCs w:val="28"/>
        </w:rPr>
        <w:t xml:space="preserve"> границ земельного участка также осуществляется с учетом ч. 10 ст. 22 Закона № 218-ФЗ, п. 70 Требований и при необходимости п. 69 Тр</w:t>
      </w:r>
      <w:r>
        <w:rPr>
          <w:sz w:val="28"/>
          <w:szCs w:val="28"/>
        </w:rPr>
        <w:t>ебований.</w:t>
      </w:r>
    </w:p>
    <w:p w:rsidR="0043504B" w:rsidRDefault="002816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случаях, предусмотренных федеральными законами, для подготовки межевого плана используются документы, определяющие (определявшие) в соответствии с законодательством Российской Федерации местоположение границ земельного участка (земе</w:t>
      </w:r>
      <w:r>
        <w:rPr>
          <w:sz w:val="28"/>
          <w:szCs w:val="28"/>
        </w:rPr>
        <w:t>льных участков) при его образовании, в том числе схемы расположения земельного участка или земельных участков на кадастровом плане территории, решения, предусматривающие утверждение схемы расположения земельного участка или земельных участков на кадастрово</w:t>
      </w:r>
      <w:r>
        <w:rPr>
          <w:sz w:val="28"/>
          <w:szCs w:val="28"/>
        </w:rPr>
        <w:t>м плане территории, решения о</w:t>
      </w:r>
      <w:proofErr w:type="gramEnd"/>
      <w:r>
        <w:rPr>
          <w:sz w:val="28"/>
          <w:szCs w:val="28"/>
        </w:rPr>
        <w:t xml:space="preserve"> предварительном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предоставления земельных участков, решения об утверждении проекта межевания территории, утвержденный проект межевания территории, решение об изъятии земельного участка и (или) расположенного на нем</w:t>
      </w:r>
      <w:r>
        <w:rPr>
          <w:sz w:val="28"/>
          <w:szCs w:val="28"/>
        </w:rPr>
        <w:t xml:space="preserve"> объекта недвижимости для государственных или муниципальных нужд  (п. 22 Требований). </w:t>
      </w:r>
    </w:p>
    <w:p w:rsidR="0043504B" w:rsidRDefault="0028168F">
      <w:pPr>
        <w:ind w:firstLine="709"/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Таким образом, в случае подготовки межевого плана в связи с исправлением реестровой ошибки в местоположении границ земельного участка, образованного в соответствии с выш</w:t>
      </w:r>
      <w:r>
        <w:rPr>
          <w:sz w:val="28"/>
          <w:szCs w:val="28"/>
          <w:u w:val="single"/>
        </w:rPr>
        <w:t>еуказанными документами, считаем необходимым внесение изменений в документы, определявшие в соответствии с законодательством Российской Федерации местоположение границ земельного участка при его образовании.</w:t>
      </w:r>
      <w:proofErr w:type="gramEnd"/>
    </w:p>
    <w:p w:rsidR="0043504B" w:rsidRDefault="0028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соответствии с ч. 1 ст. 39 Федерального зак</w:t>
      </w:r>
      <w:r>
        <w:rPr>
          <w:sz w:val="28"/>
          <w:szCs w:val="28"/>
        </w:rPr>
        <w:t>она от 24.07.2007 № 221-ФЗ «О кадастровой деятельности»</w:t>
      </w:r>
      <w:r>
        <w:rPr>
          <w:rStyle w:val="a7"/>
          <w:sz w:val="28"/>
          <w:szCs w:val="28"/>
        </w:rPr>
        <w:footnoteReference w:id="6"/>
      </w:r>
      <w:r>
        <w:rPr>
          <w:sz w:val="28"/>
          <w:szCs w:val="28"/>
        </w:rPr>
        <w:t xml:space="preserve"> местоположение границ земельных участков подлежит в установленном Законом N 221-ФЗ порядке обязательному согласованию</w:t>
      </w:r>
      <w:r>
        <w:rPr>
          <w:rStyle w:val="a7"/>
          <w:sz w:val="28"/>
          <w:szCs w:val="28"/>
        </w:rPr>
        <w:footnoteReference w:id="7"/>
      </w:r>
      <w:r>
        <w:rPr>
          <w:sz w:val="28"/>
          <w:szCs w:val="28"/>
        </w:rPr>
        <w:t xml:space="preserve"> с лицами, указанными в ч. 3 ст. 39 Закона N 221-ФЗ, в случае, если в результате </w:t>
      </w:r>
      <w:r>
        <w:rPr>
          <w:sz w:val="28"/>
          <w:szCs w:val="28"/>
        </w:rPr>
        <w:t>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</w:t>
      </w:r>
      <w:proofErr w:type="gramEnd"/>
      <w:r>
        <w:rPr>
          <w:sz w:val="28"/>
          <w:szCs w:val="28"/>
        </w:rPr>
        <w:t xml:space="preserve"> местоположение границ смежных с ним земельных участков, сведения о которых внесены в ЕГРН.</w:t>
      </w:r>
    </w:p>
    <w:p w:rsidR="0043504B" w:rsidRDefault="0028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ч. 2 ст. 39 Закона N 221-ФЗ предметом согласования местоположения границ земельных участков является определение местоположения границы земельного участка, одновременно являющейся границей другого земельного участка.</w:t>
      </w:r>
    </w:p>
    <w:p w:rsidR="0043504B" w:rsidRDefault="0028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3 ст. 39 Закона N 221-ФЗ</w:t>
      </w:r>
      <w:r>
        <w:rPr>
          <w:sz w:val="28"/>
          <w:szCs w:val="28"/>
        </w:rPr>
        <w:t xml:space="preserve"> согласование местоположения границ проводится с лицами, обладающими смежными земельными участками на праве:</w:t>
      </w:r>
    </w:p>
    <w:p w:rsidR="0043504B" w:rsidRDefault="002816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</w:t>
      </w:r>
      <w:r>
        <w:rPr>
          <w:sz w:val="28"/>
          <w:szCs w:val="28"/>
        </w:rPr>
        <w:t>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  <w:proofErr w:type="gramEnd"/>
    </w:p>
    <w:p w:rsidR="0043504B" w:rsidRDefault="0028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пожи</w:t>
      </w:r>
      <w:r>
        <w:rPr>
          <w:sz w:val="28"/>
          <w:szCs w:val="28"/>
        </w:rPr>
        <w:t>зненного наследуемого владения;</w:t>
      </w:r>
    </w:p>
    <w:p w:rsidR="0043504B" w:rsidRDefault="0028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</w:t>
      </w:r>
      <w:r>
        <w:rPr>
          <w:sz w:val="28"/>
          <w:szCs w:val="28"/>
        </w:rPr>
        <w:t>ганам местного самоуправления в постоянное (бессрочное) пользование);</w:t>
      </w:r>
    </w:p>
    <w:p w:rsidR="0043504B" w:rsidRDefault="0028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аренды (если такие смежные земельные участки находятся </w:t>
      </w:r>
      <w:r>
        <w:rPr>
          <w:sz w:val="28"/>
          <w:szCs w:val="28"/>
        </w:rPr>
        <w:br/>
        <w:t>в государственной или муниципальной собственности и соответствующий договор аренды заключен на срок более чем пять лет).</w:t>
      </w:r>
    </w:p>
    <w:p w:rsidR="0043504B" w:rsidRDefault="002816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</w:t>
      </w:r>
      <w:r>
        <w:rPr>
          <w:sz w:val="28"/>
          <w:szCs w:val="28"/>
        </w:rPr>
        <w:t>ветствии с ч. 12 ст. 39 Закона № 221-ФЗ при проведении согласования местоположения границ 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</w:t>
      </w:r>
      <w:r>
        <w:rPr>
          <w:sz w:val="28"/>
          <w:szCs w:val="28"/>
        </w:rPr>
        <w:t>аинтересованных лиц, а также документы, подтверждающие права заинтересованных лиц на соответствующие земельные участки (за исключением случая, если сведения о зарегистрированном праве заинтересованного лица на соответствующий земельный участок содержатся в</w:t>
      </w:r>
      <w:r>
        <w:rPr>
          <w:sz w:val="28"/>
          <w:szCs w:val="28"/>
        </w:rPr>
        <w:t xml:space="preserve"> ЕГРН).</w:t>
      </w:r>
      <w:proofErr w:type="gramEnd"/>
    </w:p>
    <w:p w:rsidR="0043504B" w:rsidRDefault="0028168F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Согласно п. 62 Требований, сведения, указанные в п. 61 Требований, за исключением адреса (адреса электронной почты) для связи с правообладателем смежного земельного участка, вносятся в межевой план на основании сведений ЕГРН или документов, </w:t>
      </w:r>
      <w:r>
        <w:rPr>
          <w:sz w:val="28"/>
          <w:szCs w:val="28"/>
          <w:u w:val="single"/>
        </w:rPr>
        <w:t>подтверждающих права на земельные участки, в том числе возникшие в силу федерального закона, вне зависимости от момента государственной регистрации таких прав.</w:t>
      </w:r>
      <w:proofErr w:type="gramEnd"/>
      <w:r>
        <w:rPr>
          <w:sz w:val="28"/>
          <w:szCs w:val="28"/>
          <w:u w:val="single"/>
        </w:rPr>
        <w:t xml:space="preserve"> При этом в реквизите «5» раздела «Сведения об образуемых земельных участках», в реквизите «4» ра</w:t>
      </w:r>
      <w:r>
        <w:rPr>
          <w:sz w:val="28"/>
          <w:szCs w:val="28"/>
          <w:u w:val="single"/>
        </w:rPr>
        <w:t>здела «Сведения об уточняемых земельных участках» реквизиты таких документов приводятся только в случае отсутствия соответствующих сведений в ЕГРН.</w:t>
      </w:r>
    </w:p>
    <w:p w:rsidR="0043504B" w:rsidRDefault="0028168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невозможности получения информации о правообладателях смежных земельных участков, указанной в п. 61 Треб</w:t>
      </w:r>
      <w:r>
        <w:rPr>
          <w:sz w:val="28"/>
          <w:szCs w:val="28"/>
          <w:u w:val="single"/>
        </w:rPr>
        <w:t>ований, в отношении соответствующих частей границы земельного участка вышеуказанные реквизиты не заполняются и в разделе «Заключение кадастрового инженера» приводятся сведения о выполненных кадастровым инженером действиях по установлению информации о право</w:t>
      </w:r>
      <w:r>
        <w:rPr>
          <w:sz w:val="28"/>
          <w:szCs w:val="28"/>
          <w:u w:val="single"/>
        </w:rPr>
        <w:t>обладателях смежных земельных участков.</w:t>
      </w:r>
    </w:p>
    <w:p w:rsidR="0043504B" w:rsidRDefault="0028168F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Следует обратить внимание, что в ЕГРН также содержатся сведения о вещных правах (собственности, пожизненном наследуемом владении, постоянном (бессрочном) пользовании) на земельный участок, возникших до вступления в с</w:t>
      </w:r>
      <w:r>
        <w:rPr>
          <w:sz w:val="28"/>
          <w:szCs w:val="28"/>
          <w:u w:val="single"/>
        </w:rPr>
        <w:t>илу Федерального закона от 21 июля 1997 г. № 122-ФЗ «О государственной регистрации прав на недвижимое имущество и сделок с ним»</w:t>
      </w:r>
      <w:r>
        <w:rPr>
          <w:rStyle w:val="a7"/>
          <w:sz w:val="28"/>
          <w:szCs w:val="28"/>
          <w:u w:val="single"/>
        </w:rPr>
        <w:footnoteReference w:id="8"/>
      </w:r>
      <w:r>
        <w:rPr>
          <w:sz w:val="28"/>
          <w:szCs w:val="28"/>
          <w:u w:val="single"/>
        </w:rPr>
        <w:t>, внесенных в государственный кадастр недвижимости до вступления в силу Закона № 218-ФЗ, если права на</w:t>
      </w:r>
      <w:proofErr w:type="gramEnd"/>
      <w:r>
        <w:rPr>
          <w:sz w:val="28"/>
          <w:szCs w:val="28"/>
          <w:u w:val="single"/>
        </w:rPr>
        <w:t xml:space="preserve"> такой земельный участок н</w:t>
      </w:r>
      <w:r>
        <w:rPr>
          <w:sz w:val="28"/>
          <w:szCs w:val="28"/>
          <w:u w:val="single"/>
        </w:rPr>
        <w:t xml:space="preserve">е </w:t>
      </w:r>
      <w:proofErr w:type="gramStart"/>
      <w:r>
        <w:rPr>
          <w:sz w:val="28"/>
          <w:szCs w:val="28"/>
          <w:u w:val="single"/>
        </w:rPr>
        <w:t>зарегистрированы</w:t>
      </w:r>
      <w:proofErr w:type="gramEnd"/>
      <w:r>
        <w:rPr>
          <w:sz w:val="28"/>
          <w:szCs w:val="28"/>
          <w:u w:val="single"/>
        </w:rPr>
        <w:t xml:space="preserve"> в реестре прав на недвижимость.</w:t>
      </w:r>
    </w:p>
    <w:p w:rsidR="0043504B" w:rsidRDefault="0028168F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 учетом изложенного, при согласовании местоположения  границ с лицами, обладающими смежными земельными участками на предусмотренном ч. 3 ст. 39 Закона № 221-ФЗ праве, должны учитываться сведения ЕГРН о за</w:t>
      </w:r>
      <w:r>
        <w:rPr>
          <w:sz w:val="28"/>
          <w:szCs w:val="28"/>
          <w:u w:val="single"/>
        </w:rPr>
        <w:t xml:space="preserve">интересованных лицах (правообладателях земельных участков), в том числе сведения о вещных </w:t>
      </w:r>
      <w:r>
        <w:rPr>
          <w:sz w:val="28"/>
          <w:szCs w:val="28"/>
          <w:u w:val="single"/>
        </w:rPr>
        <w:lastRenderedPageBreak/>
        <w:t>правах, возникших до вступления в силу Закона № 122-ФЗ, актуальные на дату проведения согласования местоположения границ земельных участков.</w:t>
      </w:r>
      <w:proofErr w:type="gramEnd"/>
    </w:p>
    <w:p w:rsidR="0043504B" w:rsidRDefault="0043504B">
      <w:pPr>
        <w:ind w:firstLine="709"/>
        <w:jc w:val="both"/>
        <w:rPr>
          <w:sz w:val="28"/>
          <w:szCs w:val="28"/>
        </w:rPr>
      </w:pPr>
    </w:p>
    <w:p w:rsidR="0043504B" w:rsidRDefault="00281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хотелось бы</w:t>
      </w:r>
      <w:r>
        <w:rPr>
          <w:sz w:val="28"/>
          <w:szCs w:val="28"/>
        </w:rPr>
        <w:t xml:space="preserve"> добавить, что мы все работаем с одной целью и результатом работы является осуществление кадастрового учета, а не его приостановление,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просим вас исправлять документы своевременно и передавать их заявителям, для подачи их в качестве дополните</w:t>
      </w:r>
      <w:r>
        <w:rPr>
          <w:sz w:val="28"/>
          <w:szCs w:val="28"/>
        </w:rPr>
        <w:t xml:space="preserve">льных. </w:t>
      </w:r>
    </w:p>
    <w:p w:rsidR="0043504B" w:rsidRDefault="0043504B">
      <w:pPr>
        <w:ind w:firstLine="709"/>
        <w:jc w:val="both"/>
      </w:pPr>
    </w:p>
    <w:sectPr w:rsidR="0043504B" w:rsidSect="00AA3379">
      <w:footerReference w:type="default" r:id="rId8"/>
      <w:pgSz w:w="11906" w:h="16838"/>
      <w:pgMar w:top="1134" w:right="567" w:bottom="1134" w:left="1134" w:header="0" w:footer="709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68F">
      <w:r>
        <w:separator/>
      </w:r>
    </w:p>
  </w:endnote>
  <w:endnote w:type="continuationSeparator" w:id="0">
    <w:p w:rsidR="00000000" w:rsidRDefault="0028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4B" w:rsidRDefault="0043504B">
    <w:pPr>
      <w:pStyle w:val="ac"/>
      <w:jc w:val="left"/>
      <w:rPr>
        <w:b w:val="0"/>
        <w:sz w:val="16"/>
        <w:szCs w:val="16"/>
      </w:rPr>
    </w:pPr>
  </w:p>
  <w:p w:rsidR="0043504B" w:rsidRDefault="0043504B">
    <w:pPr>
      <w:pStyle w:val="ac"/>
      <w:jc w:val="left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4B" w:rsidRDefault="0028168F">
      <w:pPr>
        <w:rPr>
          <w:sz w:val="12"/>
        </w:rPr>
      </w:pPr>
      <w:r>
        <w:separator/>
      </w:r>
    </w:p>
  </w:footnote>
  <w:footnote w:type="continuationSeparator" w:id="0">
    <w:p w:rsidR="0043504B" w:rsidRDefault="0028168F">
      <w:pPr>
        <w:rPr>
          <w:sz w:val="12"/>
        </w:rPr>
      </w:pPr>
      <w:r>
        <w:continuationSeparator/>
      </w:r>
    </w:p>
  </w:footnote>
  <w:footnote w:id="1">
    <w:p w:rsidR="0043504B" w:rsidRDefault="0028168F">
      <w:pPr>
        <w:pStyle w:val="af5"/>
        <w:tabs>
          <w:tab w:val="left" w:pos="586"/>
        </w:tabs>
      </w:pPr>
      <w:r>
        <w:rPr>
          <w:rStyle w:val="a6"/>
        </w:rPr>
        <w:footnoteRef/>
      </w:r>
      <w:r>
        <w:t xml:space="preserve"> Далее – Требования, Приказ № 921</w:t>
      </w:r>
    </w:p>
  </w:footnote>
  <w:footnote w:id="2">
    <w:p w:rsidR="0043504B" w:rsidRDefault="0028168F">
      <w:pPr>
        <w:pStyle w:val="af5"/>
      </w:pPr>
      <w:r>
        <w:rPr>
          <w:rStyle w:val="a6"/>
        </w:rPr>
        <w:footnoteRef/>
      </w:r>
      <w:r>
        <w:t xml:space="preserve"> Далее – ЗК РФ</w:t>
      </w:r>
    </w:p>
  </w:footnote>
  <w:footnote w:id="3">
    <w:p w:rsidR="0043504B" w:rsidRDefault="0028168F">
      <w:pPr>
        <w:pStyle w:val="af5"/>
      </w:pPr>
      <w:r>
        <w:rPr>
          <w:rStyle w:val="a6"/>
        </w:rPr>
        <w:footnoteRef/>
      </w:r>
      <w:r>
        <w:t xml:space="preserve"> Далее - XML-документ</w:t>
      </w:r>
    </w:p>
  </w:footnote>
  <w:footnote w:id="4">
    <w:p w:rsidR="0043504B" w:rsidRDefault="0028168F">
      <w:pPr>
        <w:pStyle w:val="af5"/>
      </w:pPr>
      <w:r>
        <w:rPr>
          <w:rStyle w:val="a6"/>
        </w:rPr>
        <w:footnoteRef/>
      </w:r>
      <w:r>
        <w:t xml:space="preserve"> Далее – Официальный сайт</w:t>
      </w:r>
    </w:p>
  </w:footnote>
  <w:footnote w:id="5">
    <w:p w:rsidR="0043504B" w:rsidRDefault="0028168F">
      <w:pPr>
        <w:pStyle w:val="af5"/>
      </w:pPr>
      <w:r>
        <w:rPr>
          <w:rStyle w:val="a6"/>
        </w:rPr>
        <w:footnoteRef/>
      </w:r>
      <w:r>
        <w:t xml:space="preserve"> Далее – Закон № 218-ФЗ</w:t>
      </w:r>
    </w:p>
  </w:footnote>
  <w:footnote w:id="6">
    <w:p w:rsidR="0043504B" w:rsidRDefault="0028168F">
      <w:pPr>
        <w:pStyle w:val="af5"/>
      </w:pPr>
      <w:r>
        <w:rPr>
          <w:rStyle w:val="a6"/>
        </w:rPr>
        <w:footnoteRef/>
      </w:r>
      <w:r>
        <w:t xml:space="preserve"> Далее – Закон № 221-ФЗ</w:t>
      </w:r>
    </w:p>
  </w:footnote>
  <w:footnote w:id="7">
    <w:p w:rsidR="0043504B" w:rsidRDefault="0028168F">
      <w:pPr>
        <w:pStyle w:val="af5"/>
      </w:pPr>
      <w:r>
        <w:rPr>
          <w:rStyle w:val="a6"/>
        </w:rPr>
        <w:footnoteRef/>
      </w:r>
      <w:r>
        <w:t xml:space="preserve"> Далее – Согласован</w:t>
      </w:r>
      <w:r>
        <w:t>ие местоположения границ</w:t>
      </w:r>
    </w:p>
  </w:footnote>
  <w:footnote w:id="8">
    <w:p w:rsidR="0043504B" w:rsidRDefault="0028168F">
      <w:pPr>
        <w:pStyle w:val="af5"/>
      </w:pPr>
      <w:r>
        <w:rPr>
          <w:rStyle w:val="a6"/>
        </w:rPr>
        <w:footnoteRef/>
      </w:r>
      <w:r>
        <w:t xml:space="preserve"> Далее – Закон № 122-ФЗ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B"/>
    <w:rsid w:val="0028168F"/>
    <w:rsid w:val="0043504B"/>
    <w:rsid w:val="00A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B160D"/>
  </w:style>
  <w:style w:type="character" w:customStyle="1" w:styleId="WW8Num1z1">
    <w:name w:val="WW8Num1z1"/>
    <w:qFormat/>
    <w:rsid w:val="00DB160D"/>
  </w:style>
  <w:style w:type="character" w:customStyle="1" w:styleId="WW8Num1z2">
    <w:name w:val="WW8Num1z2"/>
    <w:qFormat/>
    <w:rsid w:val="00DB160D"/>
  </w:style>
  <w:style w:type="character" w:customStyle="1" w:styleId="WW8Num1z3">
    <w:name w:val="WW8Num1z3"/>
    <w:qFormat/>
    <w:rsid w:val="00DB160D"/>
  </w:style>
  <w:style w:type="character" w:customStyle="1" w:styleId="WW8Num1z4">
    <w:name w:val="WW8Num1z4"/>
    <w:qFormat/>
    <w:rsid w:val="00DB160D"/>
  </w:style>
  <w:style w:type="character" w:customStyle="1" w:styleId="WW8Num1z5">
    <w:name w:val="WW8Num1z5"/>
    <w:qFormat/>
    <w:rsid w:val="00DB160D"/>
  </w:style>
  <w:style w:type="character" w:customStyle="1" w:styleId="WW8Num1z6">
    <w:name w:val="WW8Num1z6"/>
    <w:qFormat/>
    <w:rsid w:val="00DB160D"/>
  </w:style>
  <w:style w:type="character" w:customStyle="1" w:styleId="WW8Num1z7">
    <w:name w:val="WW8Num1z7"/>
    <w:qFormat/>
    <w:rsid w:val="00DB160D"/>
  </w:style>
  <w:style w:type="character" w:customStyle="1" w:styleId="WW8Num1z8">
    <w:name w:val="WW8Num1z8"/>
    <w:qFormat/>
    <w:rsid w:val="00DB160D"/>
  </w:style>
  <w:style w:type="character" w:customStyle="1" w:styleId="WW8Num2z0">
    <w:name w:val="WW8Num2z0"/>
    <w:qFormat/>
    <w:rsid w:val="00DB160D"/>
  </w:style>
  <w:style w:type="character" w:customStyle="1" w:styleId="WW8Num2z1">
    <w:name w:val="WW8Num2z1"/>
    <w:qFormat/>
    <w:rsid w:val="00DB160D"/>
  </w:style>
  <w:style w:type="character" w:customStyle="1" w:styleId="WW8Num2z2">
    <w:name w:val="WW8Num2z2"/>
    <w:qFormat/>
    <w:rsid w:val="00DB160D"/>
  </w:style>
  <w:style w:type="character" w:customStyle="1" w:styleId="WW8Num2z3">
    <w:name w:val="WW8Num2z3"/>
    <w:qFormat/>
    <w:rsid w:val="00DB160D"/>
  </w:style>
  <w:style w:type="character" w:customStyle="1" w:styleId="WW8Num2z4">
    <w:name w:val="WW8Num2z4"/>
    <w:qFormat/>
    <w:rsid w:val="00DB160D"/>
  </w:style>
  <w:style w:type="character" w:customStyle="1" w:styleId="WW8Num2z5">
    <w:name w:val="WW8Num2z5"/>
    <w:qFormat/>
    <w:rsid w:val="00DB160D"/>
  </w:style>
  <w:style w:type="character" w:customStyle="1" w:styleId="WW8Num2z6">
    <w:name w:val="WW8Num2z6"/>
    <w:qFormat/>
    <w:rsid w:val="00DB160D"/>
  </w:style>
  <w:style w:type="character" w:customStyle="1" w:styleId="WW8Num2z7">
    <w:name w:val="WW8Num2z7"/>
    <w:qFormat/>
    <w:rsid w:val="00DB160D"/>
  </w:style>
  <w:style w:type="character" w:customStyle="1" w:styleId="WW8Num2z8">
    <w:name w:val="WW8Num2z8"/>
    <w:qFormat/>
    <w:rsid w:val="00DB160D"/>
  </w:style>
  <w:style w:type="character" w:customStyle="1" w:styleId="WW8Num3z0">
    <w:name w:val="WW8Num3z0"/>
    <w:qFormat/>
    <w:rsid w:val="00DB160D"/>
  </w:style>
  <w:style w:type="character" w:customStyle="1" w:styleId="WW8Num3z1">
    <w:name w:val="WW8Num3z1"/>
    <w:qFormat/>
    <w:rsid w:val="00DB160D"/>
  </w:style>
  <w:style w:type="character" w:customStyle="1" w:styleId="WW8Num3z2">
    <w:name w:val="WW8Num3z2"/>
    <w:qFormat/>
    <w:rsid w:val="00DB160D"/>
  </w:style>
  <w:style w:type="character" w:customStyle="1" w:styleId="WW8Num3z3">
    <w:name w:val="WW8Num3z3"/>
    <w:qFormat/>
    <w:rsid w:val="00DB160D"/>
  </w:style>
  <w:style w:type="character" w:customStyle="1" w:styleId="WW8Num3z4">
    <w:name w:val="WW8Num3z4"/>
    <w:qFormat/>
    <w:rsid w:val="00DB160D"/>
  </w:style>
  <w:style w:type="character" w:customStyle="1" w:styleId="WW8Num3z5">
    <w:name w:val="WW8Num3z5"/>
    <w:qFormat/>
    <w:rsid w:val="00DB160D"/>
  </w:style>
  <w:style w:type="character" w:customStyle="1" w:styleId="WW8Num3z6">
    <w:name w:val="WW8Num3z6"/>
    <w:qFormat/>
    <w:rsid w:val="00DB160D"/>
  </w:style>
  <w:style w:type="character" w:customStyle="1" w:styleId="WW8Num3z7">
    <w:name w:val="WW8Num3z7"/>
    <w:qFormat/>
    <w:rsid w:val="00DB160D"/>
  </w:style>
  <w:style w:type="character" w:customStyle="1" w:styleId="WW8Num3z8">
    <w:name w:val="WW8Num3z8"/>
    <w:qFormat/>
    <w:rsid w:val="00DB160D"/>
  </w:style>
  <w:style w:type="character" w:customStyle="1" w:styleId="2">
    <w:name w:val="Основной шрифт абзаца2"/>
    <w:qFormat/>
    <w:rsid w:val="00DB160D"/>
  </w:style>
  <w:style w:type="character" w:customStyle="1" w:styleId="-">
    <w:name w:val="Интернет-ссылка"/>
    <w:rsid w:val="00DB160D"/>
    <w:rPr>
      <w:color w:val="0000FF"/>
      <w:u w:val="single"/>
    </w:rPr>
  </w:style>
  <w:style w:type="character" w:customStyle="1" w:styleId="d">
    <w:name w:val="d"/>
    <w:qFormat/>
    <w:rsid w:val="00DB160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z-">
    <w:name w:val="z-Конец формы Знак"/>
    <w:qFormat/>
    <w:rsid w:val="00DB160D"/>
    <w:rPr>
      <w:rFonts w:ascii="Arial" w:hAnsi="Arial" w:cs="Arial"/>
      <w:vanish/>
      <w:sz w:val="16"/>
      <w:szCs w:val="16"/>
    </w:rPr>
  </w:style>
  <w:style w:type="character" w:customStyle="1" w:styleId="a3">
    <w:name w:val="Верхний колонтитул Знак"/>
    <w:basedOn w:val="2"/>
    <w:qFormat/>
    <w:rsid w:val="00DB160D"/>
  </w:style>
  <w:style w:type="character" w:customStyle="1" w:styleId="a4">
    <w:name w:val="Нижний колонтитул Знак"/>
    <w:basedOn w:val="2"/>
    <w:qFormat/>
    <w:rsid w:val="00DB160D"/>
  </w:style>
  <w:style w:type="character" w:customStyle="1" w:styleId="a5">
    <w:name w:val="Текст сноски Знак"/>
    <w:basedOn w:val="2"/>
    <w:qFormat/>
    <w:rsid w:val="00DB160D"/>
  </w:style>
  <w:style w:type="character" w:customStyle="1" w:styleId="a6">
    <w:name w:val="Символ сноски"/>
    <w:qFormat/>
    <w:rsid w:val="00DB160D"/>
    <w:rPr>
      <w:vertAlign w:val="superscript"/>
    </w:rPr>
  </w:style>
  <w:style w:type="character" w:customStyle="1" w:styleId="WW-">
    <w:name w:val="WW-Символ сноски"/>
    <w:qFormat/>
    <w:rsid w:val="00DB160D"/>
    <w:rPr>
      <w:vertAlign w:val="superscript"/>
    </w:rPr>
  </w:style>
  <w:style w:type="character" w:customStyle="1" w:styleId="1">
    <w:name w:val="Основной шрифт абзаца1"/>
    <w:qFormat/>
    <w:rsid w:val="00DB160D"/>
  </w:style>
  <w:style w:type="character" w:customStyle="1" w:styleId="tx1">
    <w:name w:val="tx1"/>
    <w:qFormat/>
    <w:rsid w:val="00DB160D"/>
    <w:rPr>
      <w:b/>
      <w:bCs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B160D"/>
    <w:rPr>
      <w:vertAlign w:val="superscript"/>
    </w:rPr>
  </w:style>
  <w:style w:type="character" w:customStyle="1" w:styleId="a8">
    <w:name w:val="Символы концевой сноски"/>
    <w:qFormat/>
    <w:rsid w:val="00DB160D"/>
    <w:rPr>
      <w:vertAlign w:val="superscript"/>
    </w:rPr>
  </w:style>
  <w:style w:type="character" w:customStyle="1" w:styleId="WW-0">
    <w:name w:val="WW-Символы концевой сноски"/>
    <w:qFormat/>
    <w:rsid w:val="00DB160D"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rsid w:val="00DB160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DB160D"/>
    <w:pPr>
      <w:jc w:val="center"/>
    </w:pPr>
    <w:rPr>
      <w:b/>
      <w:sz w:val="28"/>
    </w:rPr>
  </w:style>
  <w:style w:type="paragraph" w:styleId="ad">
    <w:name w:val="List"/>
    <w:basedOn w:val="ac"/>
    <w:rsid w:val="00DB160D"/>
    <w:rPr>
      <w:rFonts w:cs="Mangal"/>
    </w:rPr>
  </w:style>
  <w:style w:type="paragraph" w:styleId="ae">
    <w:name w:val="caption"/>
    <w:basedOn w:val="a"/>
    <w:qFormat/>
    <w:rsid w:val="00DB16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rsid w:val="00DB160D"/>
    <w:pPr>
      <w:suppressLineNumbers/>
    </w:pPr>
    <w:rPr>
      <w:rFonts w:cs="Mangal"/>
    </w:rPr>
  </w:style>
  <w:style w:type="paragraph" w:styleId="af0">
    <w:name w:val="Balloon Text"/>
    <w:basedOn w:val="a"/>
    <w:qFormat/>
    <w:rsid w:val="00DB160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DB16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DB160D"/>
    <w:pPr>
      <w:widowControl w:val="0"/>
      <w:ind w:firstLine="720"/>
    </w:pPr>
    <w:rPr>
      <w:rFonts w:ascii="Arial" w:hAnsi="Arial" w:cs="Arial"/>
      <w:lang w:eastAsia="zh-CN"/>
    </w:rPr>
  </w:style>
  <w:style w:type="paragraph" w:styleId="z-0">
    <w:name w:val="HTML Bottom of Form"/>
    <w:basedOn w:val="a"/>
    <w:qFormat/>
    <w:rsid w:val="00DB160D"/>
    <w:pPr>
      <w:pBdr>
        <w:top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DB160D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DB160D"/>
    <w:pPr>
      <w:tabs>
        <w:tab w:val="center" w:pos="4677"/>
        <w:tab w:val="right" w:pos="9355"/>
      </w:tabs>
    </w:pPr>
  </w:style>
  <w:style w:type="paragraph" w:styleId="af5">
    <w:name w:val="footnote text"/>
    <w:basedOn w:val="a"/>
    <w:qFormat/>
    <w:rsid w:val="00DB160D"/>
  </w:style>
  <w:style w:type="paragraph" w:customStyle="1" w:styleId="sdfootnote-western">
    <w:name w:val="sdfootnote-western"/>
    <w:basedOn w:val="a"/>
    <w:qFormat/>
    <w:rsid w:val="00DB160D"/>
    <w:pPr>
      <w:spacing w:before="280"/>
    </w:pPr>
    <w:rPr>
      <w:color w:val="000000"/>
    </w:rPr>
  </w:style>
  <w:style w:type="paragraph" w:customStyle="1" w:styleId="western">
    <w:name w:val="western"/>
    <w:basedOn w:val="a"/>
    <w:qFormat/>
    <w:rsid w:val="00DB160D"/>
    <w:pPr>
      <w:spacing w:before="280" w:after="142" w:line="288" w:lineRule="auto"/>
    </w:pPr>
    <w:rPr>
      <w:color w:val="000000"/>
      <w:sz w:val="24"/>
      <w:szCs w:val="24"/>
    </w:rPr>
  </w:style>
  <w:style w:type="paragraph" w:customStyle="1" w:styleId="af6">
    <w:name w:val="Содержимое таблицы"/>
    <w:basedOn w:val="a"/>
    <w:qFormat/>
    <w:rsid w:val="00DB160D"/>
    <w:pPr>
      <w:suppressLineNumbers/>
    </w:pPr>
  </w:style>
  <w:style w:type="paragraph" w:customStyle="1" w:styleId="af7">
    <w:name w:val="Заголовок таблицы"/>
    <w:basedOn w:val="af6"/>
    <w:qFormat/>
    <w:rsid w:val="00DB160D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28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B160D"/>
  </w:style>
  <w:style w:type="character" w:customStyle="1" w:styleId="WW8Num1z1">
    <w:name w:val="WW8Num1z1"/>
    <w:qFormat/>
    <w:rsid w:val="00DB160D"/>
  </w:style>
  <w:style w:type="character" w:customStyle="1" w:styleId="WW8Num1z2">
    <w:name w:val="WW8Num1z2"/>
    <w:qFormat/>
    <w:rsid w:val="00DB160D"/>
  </w:style>
  <w:style w:type="character" w:customStyle="1" w:styleId="WW8Num1z3">
    <w:name w:val="WW8Num1z3"/>
    <w:qFormat/>
    <w:rsid w:val="00DB160D"/>
  </w:style>
  <w:style w:type="character" w:customStyle="1" w:styleId="WW8Num1z4">
    <w:name w:val="WW8Num1z4"/>
    <w:qFormat/>
    <w:rsid w:val="00DB160D"/>
  </w:style>
  <w:style w:type="character" w:customStyle="1" w:styleId="WW8Num1z5">
    <w:name w:val="WW8Num1z5"/>
    <w:qFormat/>
    <w:rsid w:val="00DB160D"/>
  </w:style>
  <w:style w:type="character" w:customStyle="1" w:styleId="WW8Num1z6">
    <w:name w:val="WW8Num1z6"/>
    <w:qFormat/>
    <w:rsid w:val="00DB160D"/>
  </w:style>
  <w:style w:type="character" w:customStyle="1" w:styleId="WW8Num1z7">
    <w:name w:val="WW8Num1z7"/>
    <w:qFormat/>
    <w:rsid w:val="00DB160D"/>
  </w:style>
  <w:style w:type="character" w:customStyle="1" w:styleId="WW8Num1z8">
    <w:name w:val="WW8Num1z8"/>
    <w:qFormat/>
    <w:rsid w:val="00DB160D"/>
  </w:style>
  <w:style w:type="character" w:customStyle="1" w:styleId="WW8Num2z0">
    <w:name w:val="WW8Num2z0"/>
    <w:qFormat/>
    <w:rsid w:val="00DB160D"/>
  </w:style>
  <w:style w:type="character" w:customStyle="1" w:styleId="WW8Num2z1">
    <w:name w:val="WW8Num2z1"/>
    <w:qFormat/>
    <w:rsid w:val="00DB160D"/>
  </w:style>
  <w:style w:type="character" w:customStyle="1" w:styleId="WW8Num2z2">
    <w:name w:val="WW8Num2z2"/>
    <w:qFormat/>
    <w:rsid w:val="00DB160D"/>
  </w:style>
  <w:style w:type="character" w:customStyle="1" w:styleId="WW8Num2z3">
    <w:name w:val="WW8Num2z3"/>
    <w:qFormat/>
    <w:rsid w:val="00DB160D"/>
  </w:style>
  <w:style w:type="character" w:customStyle="1" w:styleId="WW8Num2z4">
    <w:name w:val="WW8Num2z4"/>
    <w:qFormat/>
    <w:rsid w:val="00DB160D"/>
  </w:style>
  <w:style w:type="character" w:customStyle="1" w:styleId="WW8Num2z5">
    <w:name w:val="WW8Num2z5"/>
    <w:qFormat/>
    <w:rsid w:val="00DB160D"/>
  </w:style>
  <w:style w:type="character" w:customStyle="1" w:styleId="WW8Num2z6">
    <w:name w:val="WW8Num2z6"/>
    <w:qFormat/>
    <w:rsid w:val="00DB160D"/>
  </w:style>
  <w:style w:type="character" w:customStyle="1" w:styleId="WW8Num2z7">
    <w:name w:val="WW8Num2z7"/>
    <w:qFormat/>
    <w:rsid w:val="00DB160D"/>
  </w:style>
  <w:style w:type="character" w:customStyle="1" w:styleId="WW8Num2z8">
    <w:name w:val="WW8Num2z8"/>
    <w:qFormat/>
    <w:rsid w:val="00DB160D"/>
  </w:style>
  <w:style w:type="character" w:customStyle="1" w:styleId="WW8Num3z0">
    <w:name w:val="WW8Num3z0"/>
    <w:qFormat/>
    <w:rsid w:val="00DB160D"/>
  </w:style>
  <w:style w:type="character" w:customStyle="1" w:styleId="WW8Num3z1">
    <w:name w:val="WW8Num3z1"/>
    <w:qFormat/>
    <w:rsid w:val="00DB160D"/>
  </w:style>
  <w:style w:type="character" w:customStyle="1" w:styleId="WW8Num3z2">
    <w:name w:val="WW8Num3z2"/>
    <w:qFormat/>
    <w:rsid w:val="00DB160D"/>
  </w:style>
  <w:style w:type="character" w:customStyle="1" w:styleId="WW8Num3z3">
    <w:name w:val="WW8Num3z3"/>
    <w:qFormat/>
    <w:rsid w:val="00DB160D"/>
  </w:style>
  <w:style w:type="character" w:customStyle="1" w:styleId="WW8Num3z4">
    <w:name w:val="WW8Num3z4"/>
    <w:qFormat/>
    <w:rsid w:val="00DB160D"/>
  </w:style>
  <w:style w:type="character" w:customStyle="1" w:styleId="WW8Num3z5">
    <w:name w:val="WW8Num3z5"/>
    <w:qFormat/>
    <w:rsid w:val="00DB160D"/>
  </w:style>
  <w:style w:type="character" w:customStyle="1" w:styleId="WW8Num3z6">
    <w:name w:val="WW8Num3z6"/>
    <w:qFormat/>
    <w:rsid w:val="00DB160D"/>
  </w:style>
  <w:style w:type="character" w:customStyle="1" w:styleId="WW8Num3z7">
    <w:name w:val="WW8Num3z7"/>
    <w:qFormat/>
    <w:rsid w:val="00DB160D"/>
  </w:style>
  <w:style w:type="character" w:customStyle="1" w:styleId="WW8Num3z8">
    <w:name w:val="WW8Num3z8"/>
    <w:qFormat/>
    <w:rsid w:val="00DB160D"/>
  </w:style>
  <w:style w:type="character" w:customStyle="1" w:styleId="2">
    <w:name w:val="Основной шрифт абзаца2"/>
    <w:qFormat/>
    <w:rsid w:val="00DB160D"/>
  </w:style>
  <w:style w:type="character" w:customStyle="1" w:styleId="-">
    <w:name w:val="Интернет-ссылка"/>
    <w:rsid w:val="00DB160D"/>
    <w:rPr>
      <w:color w:val="0000FF"/>
      <w:u w:val="single"/>
    </w:rPr>
  </w:style>
  <w:style w:type="character" w:customStyle="1" w:styleId="d">
    <w:name w:val="d"/>
    <w:qFormat/>
    <w:rsid w:val="00DB160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z-">
    <w:name w:val="z-Конец формы Знак"/>
    <w:qFormat/>
    <w:rsid w:val="00DB160D"/>
    <w:rPr>
      <w:rFonts w:ascii="Arial" w:hAnsi="Arial" w:cs="Arial"/>
      <w:vanish/>
      <w:sz w:val="16"/>
      <w:szCs w:val="16"/>
    </w:rPr>
  </w:style>
  <w:style w:type="character" w:customStyle="1" w:styleId="a3">
    <w:name w:val="Верхний колонтитул Знак"/>
    <w:basedOn w:val="2"/>
    <w:qFormat/>
    <w:rsid w:val="00DB160D"/>
  </w:style>
  <w:style w:type="character" w:customStyle="1" w:styleId="a4">
    <w:name w:val="Нижний колонтитул Знак"/>
    <w:basedOn w:val="2"/>
    <w:qFormat/>
    <w:rsid w:val="00DB160D"/>
  </w:style>
  <w:style w:type="character" w:customStyle="1" w:styleId="a5">
    <w:name w:val="Текст сноски Знак"/>
    <w:basedOn w:val="2"/>
    <w:qFormat/>
    <w:rsid w:val="00DB160D"/>
  </w:style>
  <w:style w:type="character" w:customStyle="1" w:styleId="a6">
    <w:name w:val="Символ сноски"/>
    <w:qFormat/>
    <w:rsid w:val="00DB160D"/>
    <w:rPr>
      <w:vertAlign w:val="superscript"/>
    </w:rPr>
  </w:style>
  <w:style w:type="character" w:customStyle="1" w:styleId="WW-">
    <w:name w:val="WW-Символ сноски"/>
    <w:qFormat/>
    <w:rsid w:val="00DB160D"/>
    <w:rPr>
      <w:vertAlign w:val="superscript"/>
    </w:rPr>
  </w:style>
  <w:style w:type="character" w:customStyle="1" w:styleId="1">
    <w:name w:val="Основной шрифт абзаца1"/>
    <w:qFormat/>
    <w:rsid w:val="00DB160D"/>
  </w:style>
  <w:style w:type="character" w:customStyle="1" w:styleId="tx1">
    <w:name w:val="tx1"/>
    <w:qFormat/>
    <w:rsid w:val="00DB160D"/>
    <w:rPr>
      <w:b/>
      <w:bCs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B160D"/>
    <w:rPr>
      <w:vertAlign w:val="superscript"/>
    </w:rPr>
  </w:style>
  <w:style w:type="character" w:customStyle="1" w:styleId="a8">
    <w:name w:val="Символы концевой сноски"/>
    <w:qFormat/>
    <w:rsid w:val="00DB160D"/>
    <w:rPr>
      <w:vertAlign w:val="superscript"/>
    </w:rPr>
  </w:style>
  <w:style w:type="character" w:customStyle="1" w:styleId="WW-0">
    <w:name w:val="WW-Символы концевой сноски"/>
    <w:qFormat/>
    <w:rsid w:val="00DB160D"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rsid w:val="00DB160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DB160D"/>
    <w:pPr>
      <w:jc w:val="center"/>
    </w:pPr>
    <w:rPr>
      <w:b/>
      <w:sz w:val="28"/>
    </w:rPr>
  </w:style>
  <w:style w:type="paragraph" w:styleId="ad">
    <w:name w:val="List"/>
    <w:basedOn w:val="ac"/>
    <w:rsid w:val="00DB160D"/>
    <w:rPr>
      <w:rFonts w:cs="Mangal"/>
    </w:rPr>
  </w:style>
  <w:style w:type="paragraph" w:styleId="ae">
    <w:name w:val="caption"/>
    <w:basedOn w:val="a"/>
    <w:qFormat/>
    <w:rsid w:val="00DB16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rsid w:val="00DB160D"/>
    <w:pPr>
      <w:suppressLineNumbers/>
    </w:pPr>
    <w:rPr>
      <w:rFonts w:cs="Mangal"/>
    </w:rPr>
  </w:style>
  <w:style w:type="paragraph" w:styleId="af0">
    <w:name w:val="Balloon Text"/>
    <w:basedOn w:val="a"/>
    <w:qFormat/>
    <w:rsid w:val="00DB160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DB16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DB160D"/>
    <w:pPr>
      <w:widowControl w:val="0"/>
      <w:ind w:firstLine="720"/>
    </w:pPr>
    <w:rPr>
      <w:rFonts w:ascii="Arial" w:hAnsi="Arial" w:cs="Arial"/>
      <w:lang w:eastAsia="zh-CN"/>
    </w:rPr>
  </w:style>
  <w:style w:type="paragraph" w:styleId="z-0">
    <w:name w:val="HTML Bottom of Form"/>
    <w:basedOn w:val="a"/>
    <w:qFormat/>
    <w:rsid w:val="00DB160D"/>
    <w:pPr>
      <w:pBdr>
        <w:top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DB160D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DB160D"/>
    <w:pPr>
      <w:tabs>
        <w:tab w:val="center" w:pos="4677"/>
        <w:tab w:val="right" w:pos="9355"/>
      </w:tabs>
    </w:pPr>
  </w:style>
  <w:style w:type="paragraph" w:styleId="af5">
    <w:name w:val="footnote text"/>
    <w:basedOn w:val="a"/>
    <w:qFormat/>
    <w:rsid w:val="00DB160D"/>
  </w:style>
  <w:style w:type="paragraph" w:customStyle="1" w:styleId="sdfootnote-western">
    <w:name w:val="sdfootnote-western"/>
    <w:basedOn w:val="a"/>
    <w:qFormat/>
    <w:rsid w:val="00DB160D"/>
    <w:pPr>
      <w:spacing w:before="280"/>
    </w:pPr>
    <w:rPr>
      <w:color w:val="000000"/>
    </w:rPr>
  </w:style>
  <w:style w:type="paragraph" w:customStyle="1" w:styleId="western">
    <w:name w:val="western"/>
    <w:basedOn w:val="a"/>
    <w:qFormat/>
    <w:rsid w:val="00DB160D"/>
    <w:pPr>
      <w:spacing w:before="280" w:after="142" w:line="288" w:lineRule="auto"/>
    </w:pPr>
    <w:rPr>
      <w:color w:val="000000"/>
      <w:sz w:val="24"/>
      <w:szCs w:val="24"/>
    </w:rPr>
  </w:style>
  <w:style w:type="paragraph" w:customStyle="1" w:styleId="af6">
    <w:name w:val="Содержимое таблицы"/>
    <w:basedOn w:val="a"/>
    <w:qFormat/>
    <w:rsid w:val="00DB160D"/>
    <w:pPr>
      <w:suppressLineNumbers/>
    </w:pPr>
  </w:style>
  <w:style w:type="paragraph" w:customStyle="1" w:styleId="af7">
    <w:name w:val="Заголовок таблицы"/>
    <w:basedOn w:val="af6"/>
    <w:qFormat/>
    <w:rsid w:val="00DB160D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28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CF29-D56F-476E-805E-D16E3EDA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2944</Words>
  <Characters>16782</Characters>
  <Application>Microsoft Office Word</Application>
  <DocSecurity>0</DocSecurity>
  <Lines>139</Lines>
  <Paragraphs>39</Paragraphs>
  <ScaleCrop>false</ScaleCrop>
  <Company>diakov.net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координации и анализа деятельности</dc:title>
  <dc:subject/>
  <dc:creator>tmy</dc:creator>
  <dc:description/>
  <cp:lastModifiedBy>Рыбальченко Елена Михайловна</cp:lastModifiedBy>
  <cp:revision>6</cp:revision>
  <cp:lastPrinted>2021-10-06T11:20:00Z</cp:lastPrinted>
  <dcterms:created xsi:type="dcterms:W3CDTF">2021-10-04T07:17:00Z</dcterms:created>
  <dcterms:modified xsi:type="dcterms:W3CDTF">2021-10-07T01:28:00Z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