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54" w:rsidRDefault="00FF21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154" w:rsidRDefault="00FF2154">
      <w:pPr>
        <w:pStyle w:val="ConsPlusNormal"/>
        <w:jc w:val="both"/>
        <w:outlineLvl w:val="0"/>
      </w:pPr>
    </w:p>
    <w:p w:rsidR="00FF2154" w:rsidRDefault="00FF21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2154" w:rsidRDefault="00FF2154">
      <w:pPr>
        <w:pStyle w:val="ConsPlusTitle"/>
        <w:jc w:val="center"/>
      </w:pPr>
    </w:p>
    <w:p w:rsidR="00FF2154" w:rsidRDefault="00FF2154">
      <w:pPr>
        <w:pStyle w:val="ConsPlusTitle"/>
        <w:jc w:val="center"/>
      </w:pPr>
      <w:r>
        <w:t>ПОСТАНОВЛЕНИЕ</w:t>
      </w:r>
    </w:p>
    <w:p w:rsidR="00FF2154" w:rsidRDefault="00FF2154">
      <w:pPr>
        <w:pStyle w:val="ConsPlusTitle"/>
        <w:jc w:val="center"/>
      </w:pPr>
      <w:r>
        <w:t>от 28 июля 2020 г. N 1126</w:t>
      </w:r>
    </w:p>
    <w:p w:rsidR="00FF2154" w:rsidRDefault="00FF2154">
      <w:pPr>
        <w:pStyle w:val="ConsPlusTitle"/>
        <w:jc w:val="center"/>
      </w:pPr>
    </w:p>
    <w:p w:rsidR="00FF2154" w:rsidRDefault="00FF2154">
      <w:pPr>
        <w:pStyle w:val="ConsPlusTitle"/>
        <w:jc w:val="center"/>
      </w:pPr>
      <w:r>
        <w:t>О ЛИЦЕНЗИРОВАНИИ</w:t>
      </w:r>
    </w:p>
    <w:p w:rsidR="00FF2154" w:rsidRDefault="00FF2154">
      <w:pPr>
        <w:pStyle w:val="ConsPlusTitle"/>
        <w:jc w:val="center"/>
      </w:pPr>
      <w:r>
        <w:t>ГЕОДЕЗИЧЕСКОЙ И КАРТОГРАФИЧЕСКОЙ ДЕЯТЕЛЬНОСТИ</w:t>
      </w:r>
    </w:p>
    <w:p w:rsidR="00FF2154" w:rsidRDefault="00FF2154">
      <w:pPr>
        <w:pStyle w:val="ConsPlusNormal"/>
        <w:ind w:firstLine="540"/>
        <w:jc w:val="both"/>
      </w:pPr>
    </w:p>
    <w:p w:rsidR="00FF2154" w:rsidRDefault="00FF21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геодезии, картографии и пространственных данных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лицензировании геодезической и картографической деятельности.</w:t>
      </w:r>
    </w:p>
    <w:p w:rsidR="00FF2154" w:rsidRDefault="00FF2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21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2154" w:rsidRDefault="00FF21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2154" w:rsidRDefault="00FF2154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03.08.2020.</w:t>
            </w:r>
          </w:p>
        </w:tc>
      </w:tr>
    </w:tbl>
    <w:p w:rsidR="00FF2154" w:rsidRDefault="00FF2154">
      <w:pPr>
        <w:pStyle w:val="ConsPlusNormal"/>
        <w:spacing w:before="280"/>
        <w:ind w:firstLine="540"/>
        <w:jc w:val="both"/>
      </w:pPr>
      <w:bookmarkStart w:id="0" w:name="P13"/>
      <w:bookmarkEnd w:id="0"/>
      <w:r>
        <w:t>2. Федеральной службе государственной регистрации, кадастра и картографии в 4-месячный срок со дня официального опубликования настоящего постановления утвердить форму проверочного листа (списка контрольных вопросов), применяемого при осуществлении Службой лицензионного контроля геодезической и картографической деятельности.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государственной регистрации, кадастра и картографии,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FF2154" w:rsidRDefault="00FF215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4. Настоящее постановление вступает в силу с 1 января 2021 г., за исключением </w:t>
      </w:r>
      <w:hyperlink w:anchor="P13" w:history="1">
        <w:r>
          <w:rPr>
            <w:color w:val="0000FF"/>
          </w:rPr>
          <w:t>пункта 2</w:t>
        </w:r>
      </w:hyperlink>
      <w:r>
        <w:t xml:space="preserve"> настоящего постановления, вступающего в силу со дня официального опубликования настоящего постановления.</w:t>
      </w: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right"/>
      </w:pPr>
      <w:r>
        <w:t>Председатель Правительства</w:t>
      </w:r>
    </w:p>
    <w:p w:rsidR="00FF2154" w:rsidRDefault="00FF2154">
      <w:pPr>
        <w:pStyle w:val="ConsPlusNormal"/>
        <w:jc w:val="right"/>
      </w:pPr>
      <w:r>
        <w:t>Российской Федерации</w:t>
      </w:r>
    </w:p>
    <w:p w:rsidR="00FF2154" w:rsidRDefault="00FF2154">
      <w:pPr>
        <w:pStyle w:val="ConsPlusNormal"/>
        <w:jc w:val="right"/>
      </w:pPr>
      <w:r>
        <w:t>М.МИШУСТИН</w:t>
      </w: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right"/>
        <w:outlineLvl w:val="0"/>
      </w:pPr>
      <w:r>
        <w:t>Утверждено</w:t>
      </w:r>
    </w:p>
    <w:p w:rsidR="00FF2154" w:rsidRDefault="00FF2154">
      <w:pPr>
        <w:pStyle w:val="ConsPlusNormal"/>
        <w:jc w:val="right"/>
      </w:pPr>
      <w:r>
        <w:t>постановлением Правительства</w:t>
      </w:r>
    </w:p>
    <w:p w:rsidR="00FF2154" w:rsidRDefault="00FF2154">
      <w:pPr>
        <w:pStyle w:val="ConsPlusNormal"/>
        <w:jc w:val="right"/>
      </w:pPr>
      <w:r>
        <w:t>Российской Федерации</w:t>
      </w:r>
    </w:p>
    <w:p w:rsidR="00FF2154" w:rsidRDefault="00FF2154">
      <w:pPr>
        <w:pStyle w:val="ConsPlusNormal"/>
        <w:jc w:val="right"/>
      </w:pPr>
      <w:r>
        <w:t>от 28 июля 2020 г. N 1126</w:t>
      </w: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Title"/>
        <w:jc w:val="center"/>
      </w:pPr>
      <w:bookmarkStart w:id="2" w:name="P30"/>
      <w:bookmarkEnd w:id="2"/>
      <w:r>
        <w:t>ПОЛОЖЕНИЕ</w:t>
      </w:r>
    </w:p>
    <w:p w:rsidR="00FF2154" w:rsidRDefault="00FF2154">
      <w:pPr>
        <w:pStyle w:val="ConsPlusTitle"/>
        <w:jc w:val="center"/>
      </w:pPr>
      <w:r>
        <w:t>О ЛИЦЕНЗИРОВАНИИ ГЕОДЕЗИЧЕСКОЙ</w:t>
      </w:r>
    </w:p>
    <w:p w:rsidR="00FF2154" w:rsidRDefault="00FF2154">
      <w:pPr>
        <w:pStyle w:val="ConsPlusTitle"/>
        <w:jc w:val="center"/>
      </w:pPr>
      <w:r>
        <w:t>И КАРТОГРАФИЧЕСКОЙ ДЕЯТЕЛЬНОСТИ</w:t>
      </w: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ind w:firstLine="540"/>
        <w:jc w:val="both"/>
      </w:pPr>
      <w:r>
        <w:lastRenderedPageBreak/>
        <w:t>1. Настоящее Положение определяет порядок лицензирования 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 и изменение границ между субъектами Российской Федерации и границ муниципальных образований (далее - геодезические и картографические работы), а также порядок организации и осуществления лицензионного контроля в указанной сфере деятельности.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2. Лицензирование геодезической и картографической деятельности осуществляется Федеральной службой государственной регистрации, кадастра и картографии и ее территориальными органами (далее - лицензирующий орган).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3. Перечень выполняемых работ, составляющих геодезическую и картографическую деятельность, подлежащих лицензированию, а также необходимых для их выполнения специальностей или направлений подготовки работников юридического лица (индивидуального предпринимателя), обратившегося в лицензирующий орган с заявлением о предоставлении лицензии (далее - соискатель лицензии), или работников юридического лица (индивидуального предпринимателя), имеющего лицензию (далее - лицензиат), приведен в </w:t>
      </w:r>
      <w:hyperlink w:anchor="P93" w:history="1">
        <w:r>
          <w:rPr>
            <w:color w:val="0000FF"/>
          </w:rPr>
          <w:t>приложении</w:t>
        </w:r>
      </w:hyperlink>
      <w:r>
        <w:t>.</w:t>
      </w:r>
    </w:p>
    <w:p w:rsidR="00FF2154" w:rsidRDefault="00FF2154">
      <w:pPr>
        <w:pStyle w:val="ConsPlusNormal"/>
        <w:spacing w:before="220"/>
        <w:ind w:firstLine="540"/>
        <w:jc w:val="both"/>
      </w:pPr>
      <w:bookmarkStart w:id="3" w:name="P37"/>
      <w:bookmarkEnd w:id="3"/>
      <w:r>
        <w:t>4. Лицензионными требованиями, предъявляемыми к соискателю лицензии (лицензиату) на выполнение геодезических и картографических работ, являются:</w:t>
      </w:r>
    </w:p>
    <w:p w:rsidR="00FF2154" w:rsidRDefault="00FF2154">
      <w:pPr>
        <w:pStyle w:val="ConsPlusNormal"/>
        <w:spacing w:before="220"/>
        <w:ind w:firstLine="540"/>
        <w:jc w:val="both"/>
      </w:pPr>
      <w:bookmarkStart w:id="4" w:name="P38"/>
      <w:bookmarkEnd w:id="4"/>
      <w:r>
        <w:t xml:space="preserve">а) наличие у соискателя лицензии (лицензиата) принадлежащих ему на праве собственности или ином законном основании необходимых технических средств и оборудования, прошедших поверку (калибровку)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обеспечении единства измерений", для выполнения работ, указанных в заявлении о предоставлении лицензии;</w:t>
      </w:r>
    </w:p>
    <w:p w:rsidR="00FF2154" w:rsidRDefault="00FF2154">
      <w:pPr>
        <w:pStyle w:val="ConsPlusNormal"/>
        <w:spacing w:before="220"/>
        <w:ind w:firstLine="540"/>
        <w:jc w:val="both"/>
      </w:pPr>
      <w:bookmarkStart w:id="5" w:name="P39"/>
      <w:bookmarkEnd w:id="5"/>
      <w:r>
        <w:t xml:space="preserve">б) наличие у юридического лица (соискателя лицензии, 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или среднее профессиональное образование по специальностям или направлениям подготовки, указанным в </w:t>
      </w:r>
      <w:hyperlink w:anchor="P93" w:history="1">
        <w:r>
          <w:rPr>
            <w:color w:val="0000FF"/>
          </w:rPr>
          <w:t>приложении</w:t>
        </w:r>
      </w:hyperlink>
      <w:r>
        <w:t xml:space="preserve"> к настоящему Положению, а также стаж работы не менее одного года по соответствующей специальности или направлению подготовки;</w:t>
      </w:r>
    </w:p>
    <w:p w:rsidR="00FF2154" w:rsidRDefault="00FF2154">
      <w:pPr>
        <w:pStyle w:val="ConsPlusNormal"/>
        <w:spacing w:before="220"/>
        <w:ind w:firstLine="540"/>
        <w:jc w:val="both"/>
      </w:pPr>
      <w:bookmarkStart w:id="6" w:name="P40"/>
      <w:bookmarkEnd w:id="6"/>
      <w:r>
        <w:t xml:space="preserve">в) наличие у индивидуального предпринимателя (соискателя лицензии, лицензиата) и (или)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высшего или среднего профессионального образования по специальностям или направлениям подготовки, указанным в </w:t>
      </w:r>
      <w:hyperlink w:anchor="P93" w:history="1">
        <w:r>
          <w:rPr>
            <w:color w:val="0000FF"/>
          </w:rPr>
          <w:t>приложении</w:t>
        </w:r>
      </w:hyperlink>
      <w:r>
        <w:t xml:space="preserve"> к настоящему Положению, а также стажа работы не менее одного года по соответствующей специальности или направлению подготовки;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г) наличие у соискателя лицензии (лицензиата) системы производственного контроля, обеспечивающей осуществление контроля за соблюдением требований к геодезическим и картографическим работам и их результатам, установленным в соответствии с </w:t>
      </w:r>
      <w:hyperlink r:id="rId7" w:history="1">
        <w:r>
          <w:rPr>
            <w:color w:val="0000FF"/>
          </w:rPr>
          <w:t>частью 4 статьи 5</w:t>
        </w:r>
      </w:hyperlink>
      <w:r>
        <w:t xml:space="preserve"> Федерального закона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:rsidR="00FF2154" w:rsidRDefault="00FF2154">
      <w:pPr>
        <w:pStyle w:val="ConsPlusNormal"/>
        <w:spacing w:before="220"/>
        <w:ind w:firstLine="540"/>
        <w:jc w:val="both"/>
      </w:pPr>
      <w:bookmarkStart w:id="7" w:name="P42"/>
      <w:bookmarkEnd w:id="7"/>
      <w:r>
        <w:t xml:space="preserve">д) использование лицензиатом пространственных данных и материалов, содержащихся в </w:t>
      </w:r>
      <w:r>
        <w:lastRenderedPageBreak/>
        <w:t xml:space="preserve">федеральном фонде пространственных данных, а также сведений единой электронной картографической основы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геодезии, картографии и пространственных данных и о внесении изменений в отдельные законодательные акты Российской Федерации" при осуществлении картографической деятельности для нужд органов государственной власти и органов местного самоуправления.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3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0" w:history="1">
        <w:r>
          <w:rPr>
            <w:color w:val="0000FF"/>
          </w:rPr>
          <w:t>"в"</w:t>
        </w:r>
      </w:hyperlink>
      <w:r>
        <w:t xml:space="preserve">, </w:t>
      </w:r>
      <w:hyperlink w:anchor="P42" w:history="1">
        <w:r>
          <w:rPr>
            <w:color w:val="0000FF"/>
          </w:rPr>
          <w:t>"д" пункта 4</w:t>
        </w:r>
      </w:hyperlink>
      <w:r>
        <w:t xml:space="preserve"> настоящего Положения, повлекшее за собой последствия, предусмотренные </w:t>
      </w:r>
      <w:hyperlink r:id="rId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6. Соискатель лицензии направляет или представляет в лицензирующий орган в соответствии с </w:t>
      </w:r>
      <w:hyperlink r:id="rId1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а) копии документов, подтверждающих наличие у лиц, указанных в </w:t>
      </w:r>
      <w:hyperlink w:anchor="P3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0" w:history="1">
        <w:r>
          <w:rPr>
            <w:color w:val="0000FF"/>
          </w:rPr>
          <w:t>"в" пункта 4</w:t>
        </w:r>
      </w:hyperlink>
      <w:r>
        <w:t xml:space="preserve"> настоящего Положения,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 и стаж их работы по соответствующим специальностям или направлениям подготовки;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(если такие права зарегистрированы в указанном реестре, - сведения об этих зданиях и (или) помещениях);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д) опись прилагаемых документов.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8. В случае необходимости осуществления лицензиатом геодезических и картографических работ, указанных в </w:t>
      </w:r>
      <w:hyperlink w:anchor="P114" w:history="1">
        <w:r>
          <w:rPr>
            <w:color w:val="0000FF"/>
          </w:rPr>
          <w:t>пункте 2</w:t>
        </w:r>
      </w:hyperlink>
      <w:r>
        <w:t xml:space="preserve"> приложения к настоящему Положению, по адресу места их осуществления, не указанному в лицензии, в заявлении о переоформлении лицензии указывается этот адрес, а также адреса зданий и (или) помещений, в которых будут осуществляться указанные работы, и прикладываются документы, подтверждающие владение или законное пользование такими зданиями и (или) помещениями (если права на такие здания и (или) помещения зарегистрированы в Едином государственном реестре недвижимости, - сведения об этих зданиях и </w:t>
      </w:r>
      <w:r>
        <w:lastRenderedPageBreak/>
        <w:t>(или) помещениях).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Выполнение геодезических и картографических работ, указанных в </w:t>
      </w:r>
      <w:hyperlink w:anchor="P108" w:history="1">
        <w:r>
          <w:rPr>
            <w:color w:val="0000FF"/>
          </w:rPr>
          <w:t>пунктах 1</w:t>
        </w:r>
      </w:hyperlink>
      <w:r>
        <w:t xml:space="preserve">, </w:t>
      </w:r>
      <w:hyperlink w:anchor="P122" w:history="1">
        <w:r>
          <w:rPr>
            <w:color w:val="0000FF"/>
          </w:rPr>
          <w:t>3</w:t>
        </w:r>
      </w:hyperlink>
      <w:r>
        <w:t xml:space="preserve"> - </w:t>
      </w:r>
      <w:hyperlink w:anchor="P162" w:history="1">
        <w:r>
          <w:rPr>
            <w:color w:val="0000FF"/>
          </w:rPr>
          <w:t>8</w:t>
        </w:r>
      </w:hyperlink>
      <w:r>
        <w:t xml:space="preserve"> приложения к настоящему Положению, не по адресу места осуществления лицензируемого вида деятельности, указанному в лицензии, не требует переоформления лицензии.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9. В случае необходимости выполнения лицензиатом новых работ, составляющих лицензируемый вид деятельности, не указанных в лицензии, в заявлении о переоформлении лицензии указываются наименования этих работ и прилагаются следующие документы: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а) копии документов, подтверждающих наличие у лиц, указанных в </w:t>
      </w:r>
      <w:hyperlink w:anchor="P3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0" w:history="1">
        <w:r>
          <w:rPr>
            <w:color w:val="0000FF"/>
          </w:rPr>
          <w:t>"в" пункта 4</w:t>
        </w:r>
      </w:hyperlink>
      <w:r>
        <w:t xml:space="preserve"> настоящего Положения,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 и стаж их работы по соответствующим специальностям или направлениям подготовки;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лицензиата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в) копии документов об организации системы производственного контроля за соблюдением требований к выполнению заявленных геодезических и картографических работ и их результатам.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сведения об аннулировании лицензии.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11. Сроки и последовательность административных процедур при осуществлении лицензирования геодезических и картографических работ устанавливаются административным регламентом, утверждаемым Федеральной службой государственной регистрации, кадастра и картографии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12. Информация, содержащая сведения, предусмотренные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на своем официальном сайте в информационно-телекоммуникационной сети "Интернет" и печатных средствах массовой информации, учрежденных лицензирующим органом, а также на информационных стендах в помещениях лицензирующего органа в течение 10 дней со дня: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 Российской Федерации, устанавливающих обязательные требования к лицензируемым геодезическим и (или) картографическим работам;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лицензии, переоформлении лицензии, приостановлении или возобновлении действия лицензии;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в) получения от Федеральной налоговой службы сведений о ликвидации юридического лица или прекращении его деятельности в результате реорганизации либо о прекращении физическим </w:t>
      </w:r>
      <w:r>
        <w:lastRenderedPageBreak/>
        <w:t>лицом деятельности в качестве индивидуального предпринимателя;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13. 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14. За предоставление и переоформление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15. Лицензионный контроль осуществляется лицензирующим органом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16. Предметом лицензионного контроля является соответствие соискателя лицензии лицензионным требованиям и соблюдение лицензиатом лицензионных требований, установленных </w:t>
      </w:r>
      <w:hyperlink w:anchor="P37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17. Должностными лицами, уполномоченными на осуществление лицензионного контроля, являются: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а) заместитель руководителя Федеральной службы государственной регистрации, кадастра и картографии, в ведении которого находятся вопросы лицензирования геодезических и картографических работ;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б) руководитель подразделения центрального аппарата Федеральной службы государственной регистрации, кадастра и </w:t>
      </w:r>
      <w:proofErr w:type="gramStart"/>
      <w:r>
        <w:t>картографии</w:t>
      </w:r>
      <w:proofErr w:type="gramEnd"/>
      <w:r>
        <w:t xml:space="preserve"> и его заместитель, в ведении которых находятся вопросы лицензирования геодезических и картографических работ;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в) федеральные государственные гражданские служащие категории "специалисты" ведущей и старшей групп должностей в подразделении центрального аппарата Федеральной службы государственной регистрации, кадастра и картографии, в ведении которых находятся вопросы лицензирования геодезических и картографических работ;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г) руководители территориальных органов Федеральной службы государственной регистрации, кадастра и картографии;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д) заместители руководителей территориальных органов Федеральной службы государственной регистрации, кадастра и картографии, в ведении которых находятся вопросы лицензирования геодезических и картографических работ;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е) начальники отделов, их заместители и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государственной регистрации, кадастра и картографии, в ведении которых находятся вопросы лицензирования геодезических и картографических работ.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18. Должностные лица лицензирующего органа при проведении проверок в рамках </w:t>
      </w:r>
      <w:r>
        <w:lastRenderedPageBreak/>
        <w:t xml:space="preserve">осуществления лицензионного контроля соблюдают ограничения и выполняют обязанности, установленные </w:t>
      </w:r>
      <w:hyperlink r:id="rId18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9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19. Лицензионный контроль осуществляется посредством организации и проведения плановых и внеплановых проверок в форме документарных и выездных проверок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20. В целях предупреждения нарушений лицензиатами лицензионных требований лицензирующим органом осуществляются мероприятия по профилактике нарушений лицензионных требований в соответствии со </w:t>
      </w:r>
      <w:hyperlink r:id="rId22" w:history="1">
        <w:r>
          <w:rPr>
            <w:color w:val="0000FF"/>
          </w:rPr>
          <w:t>статьей 8.2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не проводятся.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 xml:space="preserve">21. Лицензирующим органом проводятся мероприятия по контролю без взаимодействия с лицензиатами, предусмотренные </w:t>
      </w:r>
      <w:hyperlink r:id="rId23" w:history="1">
        <w:r>
          <w:rPr>
            <w:color w:val="0000FF"/>
          </w:rPr>
          <w:t>пунктом 7 части 1 статьи 8.3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путем наблюдения за соблюдением лицензионных требований, анализа информации о деятельности либо действиях лицензиатов, которая предоставляется лицензиатами (в том числе посредством использования федеральных государственных информационных систем) в лицензирующий орган или может быть получена (в том числе в рамках межведомственного информационного взаимодействия) лицензирующим органом без возложения на лицензиатов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22. При проведении плановых проверок лицензиатов лицензирующие органы обязаны использовать проверочные листы (списки контрольных вопросов).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23. Проверочные листы (списки контрольных вопросов), используемые при проведении плановой проверки в отношении лицензиатов, содержат вопросы, затрагивающие предъявляемые к лицензиату лицензионные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FF2154" w:rsidRDefault="00FF2154">
      <w:pPr>
        <w:pStyle w:val="ConsPlusNormal"/>
        <w:spacing w:before="220"/>
        <w:ind w:firstLine="540"/>
        <w:jc w:val="both"/>
      </w:pPr>
      <w:r>
        <w:t>24. Предмет плановой проверки лицензиатов ограничивается перечнем вопросов, включенных в проверочные листы (списки контрольных вопросов).</w:t>
      </w: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right"/>
        <w:outlineLvl w:val="1"/>
      </w:pPr>
      <w:r>
        <w:t>Приложение</w:t>
      </w:r>
    </w:p>
    <w:p w:rsidR="00FF2154" w:rsidRDefault="00FF2154">
      <w:pPr>
        <w:pStyle w:val="ConsPlusNormal"/>
        <w:jc w:val="right"/>
      </w:pPr>
      <w:r>
        <w:lastRenderedPageBreak/>
        <w:t>к Положению</w:t>
      </w:r>
    </w:p>
    <w:p w:rsidR="00FF2154" w:rsidRDefault="00FF2154">
      <w:pPr>
        <w:pStyle w:val="ConsPlusNormal"/>
        <w:jc w:val="right"/>
      </w:pPr>
      <w:r>
        <w:t>о лицензировании геодезической</w:t>
      </w:r>
    </w:p>
    <w:p w:rsidR="00FF2154" w:rsidRDefault="00FF2154">
      <w:pPr>
        <w:pStyle w:val="ConsPlusNormal"/>
        <w:jc w:val="right"/>
      </w:pPr>
      <w:r>
        <w:t>и картографической деятельности</w:t>
      </w: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Title"/>
        <w:jc w:val="center"/>
      </w:pPr>
      <w:bookmarkStart w:id="8" w:name="P93"/>
      <w:bookmarkEnd w:id="8"/>
      <w:r>
        <w:t>ПЕРЕЧЕНЬ</w:t>
      </w:r>
    </w:p>
    <w:p w:rsidR="00FF2154" w:rsidRDefault="00FF2154">
      <w:pPr>
        <w:pStyle w:val="ConsPlusTitle"/>
        <w:jc w:val="center"/>
      </w:pPr>
      <w:r>
        <w:t>ВЫПОЛНЯЕМЫХ РАБОТ, СОСТАВЛЯЮЩИХ ГЕОДЕЗИЧЕСКУЮ</w:t>
      </w:r>
    </w:p>
    <w:p w:rsidR="00FF2154" w:rsidRDefault="00FF2154">
      <w:pPr>
        <w:pStyle w:val="ConsPlusTitle"/>
        <w:jc w:val="center"/>
      </w:pPr>
      <w:r>
        <w:t>И КАРТОГРАФИЧЕСКУЮ ДЕЯТЕЛЬНОСТЬ, ПОДЛЕЖАЩИХ ЛИЦЕНЗИРОВАНИЮ,</w:t>
      </w:r>
    </w:p>
    <w:p w:rsidR="00FF2154" w:rsidRDefault="00FF2154">
      <w:pPr>
        <w:pStyle w:val="ConsPlusTitle"/>
        <w:jc w:val="center"/>
      </w:pPr>
      <w:r>
        <w:t>А ТАКЖЕ НЕОБХОДИМЫХ ДЛЯ ИХ ВЫПОЛНЕНИЯ СПЕЦИАЛЬНОСТЕЙ</w:t>
      </w:r>
    </w:p>
    <w:p w:rsidR="00FF2154" w:rsidRDefault="00FF2154">
      <w:pPr>
        <w:pStyle w:val="ConsPlusTitle"/>
        <w:jc w:val="center"/>
      </w:pPr>
      <w:r>
        <w:t>ИЛИ НАПРАВЛЕНИЙ ПОДГОТОВКИ РАБОТНИКОВ ЮРИДИЧЕСКОГО</w:t>
      </w:r>
    </w:p>
    <w:p w:rsidR="00FF2154" w:rsidRDefault="00FF2154">
      <w:pPr>
        <w:pStyle w:val="ConsPlusTitle"/>
        <w:jc w:val="center"/>
      </w:pPr>
      <w:r>
        <w:t>ЛИЦА (ИНДИВИДУАЛЬНОГО ПРЕДПРИНИМАТЕЛЯ), ОБРАТИВШЕГОСЯ</w:t>
      </w:r>
    </w:p>
    <w:p w:rsidR="00FF2154" w:rsidRDefault="00FF2154">
      <w:pPr>
        <w:pStyle w:val="ConsPlusTitle"/>
        <w:jc w:val="center"/>
      </w:pPr>
      <w:r>
        <w:t>В ЛИЦЕНЗИРУЮЩИЙ ОРГАН С ЗАЯВЛЕНИЕМ О ПРЕДОСТАВЛЕНИИ</w:t>
      </w:r>
    </w:p>
    <w:p w:rsidR="00FF2154" w:rsidRDefault="00FF2154">
      <w:pPr>
        <w:pStyle w:val="ConsPlusTitle"/>
        <w:jc w:val="center"/>
      </w:pPr>
      <w:r>
        <w:t>ЛИЦЕНЗИИ, ИЛИ РАБОТНИКОВ ЮРИДИЧЕСКОГО ЛИЦА</w:t>
      </w:r>
    </w:p>
    <w:p w:rsidR="00FF2154" w:rsidRDefault="00FF2154">
      <w:pPr>
        <w:pStyle w:val="ConsPlusTitle"/>
        <w:jc w:val="center"/>
      </w:pPr>
      <w:r>
        <w:t>(ИНДИВИДУАЛЬНОГО ПРЕДПРИНИМАТЕЛЯ),</w:t>
      </w:r>
    </w:p>
    <w:p w:rsidR="00FF2154" w:rsidRDefault="00FF2154">
      <w:pPr>
        <w:pStyle w:val="ConsPlusTitle"/>
        <w:jc w:val="center"/>
      </w:pPr>
      <w:r>
        <w:t>ИМЕЮЩЕГО ЛИЦЕНЗИЮ</w:t>
      </w:r>
    </w:p>
    <w:p w:rsidR="00FF2154" w:rsidRDefault="00FF2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948"/>
        <w:gridCol w:w="3175"/>
        <w:gridCol w:w="2494"/>
      </w:tblGrid>
      <w:tr w:rsidR="00FF2154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154" w:rsidRDefault="00FF215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154" w:rsidRDefault="00FF2154">
            <w:pPr>
              <w:pStyle w:val="ConsPlusNormal"/>
              <w:jc w:val="center"/>
            </w:pPr>
            <w:r>
              <w:t>Наименование лицензируемого вида работ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F2154" w:rsidRDefault="00FF2154">
            <w:pPr>
              <w:pStyle w:val="ConsPlusNormal"/>
              <w:jc w:val="center"/>
            </w:pPr>
            <w:r>
              <w:t>Наименование специальностей и направлений подготовки высшего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r>
              <w:t>Наименование специальностей среднего профессионального образования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bookmarkStart w:id="9" w:name="P108"/>
            <w:bookmarkEnd w:id="9"/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Определение параметров фигуры Земли и гравитационного поля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r>
              <w:t>-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bookmarkStart w:id="10" w:name="P114"/>
            <w:bookmarkEnd w:id="10"/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Создание и (или) обновление государственных топографических карт или государственных топографических планов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t>картография;</w:t>
            </w:r>
          </w:p>
          <w:p w:rsidR="00FF2154" w:rsidRDefault="00FF2154">
            <w:pPr>
              <w:pStyle w:val="ConsPlusNormal"/>
            </w:pPr>
            <w:r>
              <w:t>прикладная геодезия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bookmarkStart w:id="11" w:name="P122"/>
            <w:bookmarkEnd w:id="11"/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Создание государственных геодезических сетей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t>прикладная геодезия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Создание государственных нивелирных сетей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t>прикладная геодезия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Создание государственных гравиметрических сетей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t>прикладная геодезия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Создание геодезических сетей специального назначения, в том числе сетей дифференциальных геодезических станций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геодезия;</w:t>
            </w:r>
          </w:p>
          <w:p w:rsidR="00FF2154" w:rsidRDefault="00FF2154">
            <w:pPr>
              <w:pStyle w:val="ConsPlusNormal"/>
            </w:pPr>
            <w:r>
              <w:t>прикладная геодезия;</w:t>
            </w:r>
          </w:p>
          <w:p w:rsidR="00FF2154" w:rsidRDefault="00FF2154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t>картография;</w:t>
            </w:r>
          </w:p>
          <w:p w:rsidR="00FF2154" w:rsidRDefault="00FF2154">
            <w:pPr>
              <w:pStyle w:val="ConsPlusNormal"/>
            </w:pPr>
            <w:r>
              <w:t>прикладная геодезия;</w:t>
            </w:r>
          </w:p>
          <w:p w:rsidR="00FF2154" w:rsidRDefault="00FF2154">
            <w:pPr>
              <w:pStyle w:val="ConsPlusNormal"/>
            </w:pPr>
            <w:r>
              <w:t>землеустройство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t xml:space="preserve">Установление, изменение и </w:t>
            </w:r>
            <w:r>
              <w:lastRenderedPageBreak/>
              <w:t>уточнение прохождения государственной границы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lastRenderedPageBreak/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lastRenderedPageBreak/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геодезия;</w:t>
            </w:r>
          </w:p>
          <w:p w:rsidR="00FF2154" w:rsidRDefault="00FF2154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154" w:rsidRDefault="00FF2154">
            <w:pPr>
              <w:pStyle w:val="ConsPlusNormal"/>
            </w:pPr>
            <w:r>
              <w:lastRenderedPageBreak/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lastRenderedPageBreak/>
              <w:t>прикладная геодезия</w:t>
            </w:r>
          </w:p>
        </w:tc>
      </w:tr>
      <w:tr w:rsidR="00FF21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54" w:rsidRDefault="00FF2154">
            <w:pPr>
              <w:pStyle w:val="ConsPlusNormal"/>
              <w:jc w:val="center"/>
            </w:pPr>
            <w:bookmarkStart w:id="12" w:name="P162"/>
            <w:bookmarkEnd w:id="12"/>
            <w:r>
              <w:lastRenderedPageBreak/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54" w:rsidRDefault="00FF2154">
            <w:pPr>
              <w:pStyle w:val="ConsPlusNormal"/>
            </w:pPr>
            <w:r>
              <w:t>Установление и изменение границ между субъектами Российской Федерации и границ муниципальных образований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54" w:rsidRDefault="00FF2154">
            <w:pPr>
              <w:pStyle w:val="ConsPlusNormal"/>
            </w:pPr>
            <w:r>
              <w:t>картография и геоинформатика;</w:t>
            </w:r>
          </w:p>
          <w:p w:rsidR="00FF2154" w:rsidRDefault="00FF2154">
            <w:pPr>
              <w:pStyle w:val="ConsPlusNormal"/>
            </w:pPr>
            <w:r>
              <w:t>геодезия и дистанционное зондирование;</w:t>
            </w:r>
          </w:p>
          <w:p w:rsidR="00FF2154" w:rsidRDefault="00FF2154">
            <w:pPr>
              <w:pStyle w:val="ConsPlusNormal"/>
            </w:pPr>
            <w:r>
              <w:t>геодезия;</w:t>
            </w:r>
          </w:p>
          <w:p w:rsidR="00FF2154" w:rsidRDefault="00FF2154">
            <w:pPr>
              <w:pStyle w:val="ConsPlusNormal"/>
            </w:pPr>
            <w:r>
              <w:t>прикладная геодезия;</w:t>
            </w:r>
          </w:p>
          <w:p w:rsidR="00FF2154" w:rsidRDefault="00FF2154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54" w:rsidRDefault="00FF2154">
            <w:pPr>
              <w:pStyle w:val="ConsPlusNormal"/>
            </w:pPr>
            <w:r>
              <w:t>аэрофотогеодезия;</w:t>
            </w:r>
          </w:p>
          <w:p w:rsidR="00FF2154" w:rsidRDefault="00FF2154">
            <w:pPr>
              <w:pStyle w:val="ConsPlusNormal"/>
            </w:pPr>
            <w:r>
              <w:t>картография;</w:t>
            </w:r>
          </w:p>
          <w:p w:rsidR="00FF2154" w:rsidRDefault="00FF2154">
            <w:pPr>
              <w:pStyle w:val="ConsPlusNormal"/>
            </w:pPr>
            <w:r>
              <w:t>прикладная геодезия;</w:t>
            </w:r>
          </w:p>
          <w:p w:rsidR="00FF2154" w:rsidRDefault="00FF2154">
            <w:pPr>
              <w:pStyle w:val="ConsPlusNormal"/>
            </w:pPr>
            <w:r>
              <w:t>землеустройство</w:t>
            </w:r>
          </w:p>
        </w:tc>
      </w:tr>
    </w:tbl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jc w:val="both"/>
      </w:pPr>
    </w:p>
    <w:p w:rsidR="00FF2154" w:rsidRDefault="00FF2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E6D" w:rsidRDefault="00EC2E6D">
      <w:bookmarkStart w:id="13" w:name="_GoBack"/>
      <w:bookmarkEnd w:id="13"/>
    </w:p>
    <w:sectPr w:rsidR="00EC2E6D" w:rsidSect="0011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54"/>
    <w:rsid w:val="00EC2E6D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180B-ED21-42D8-A546-B8ADB150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FF434D59CD7D3036F7614508587282EF2B0B24D3B2E614EE88506743DA353A11763BE1u9d0G" TargetMode="External"/><Relationship Id="rId13" Type="http://schemas.openxmlformats.org/officeDocument/2006/relationships/hyperlink" Target="consultantplus://offline/ref=6D369D1CE0D7286BE080FF434D59CD7D3033FB6B450D587282EF2B0B24D3B2E606EED05C6541C63C3104206AA7C5A26DF5E44723ED8B592FuAdBG" TargetMode="External"/><Relationship Id="rId18" Type="http://schemas.openxmlformats.org/officeDocument/2006/relationships/hyperlink" Target="consultantplus://offline/ref=6D369D1CE0D7286BE080FF434D59CD7D3031F3614A01587282EF2B0B24D3B2E606EED05C6541C53D3E04206AA7C5A26DF5E44723ED8B592FuAd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369D1CE0D7286BE080FF434D59CD7D3033FB6B450D587282EF2B0B24D3B2E614EE88506743DA353A11763BE1u9d0G" TargetMode="External"/><Relationship Id="rId7" Type="http://schemas.openxmlformats.org/officeDocument/2006/relationships/hyperlink" Target="consultantplus://offline/ref=6D369D1CE0D7286BE080FF434D59CD7D3036F7614508587282EF2B0B24D3B2E606EED05C6541C4373F04206AA7C5A26DF5E44723ED8B592FuAdBG" TargetMode="External"/><Relationship Id="rId12" Type="http://schemas.openxmlformats.org/officeDocument/2006/relationships/hyperlink" Target="consultantplus://offline/ref=6D369D1CE0D7286BE080FF434D59CD7D3037F365450C587282EF2B0B24D3B2E614EE88506743DA353A11763BE1u9d0G" TargetMode="External"/><Relationship Id="rId17" Type="http://schemas.openxmlformats.org/officeDocument/2006/relationships/hyperlink" Target="consultantplus://offline/ref=6D369D1CE0D7286BE080FF434D59CD7D3033FB6B450D587282EF2B0B24D3B2E614EE88506743DA353A11763BE1u9d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69D1CE0D7286BE080FF434D59CD7D3031F3614A01587282EF2B0B24D3B2E614EE88506743DA353A11763BE1u9d0G" TargetMode="External"/><Relationship Id="rId20" Type="http://schemas.openxmlformats.org/officeDocument/2006/relationships/hyperlink" Target="consultantplus://offline/ref=6D369D1CE0D7286BE080FF434D59CD7D3031F3614A01587282EF2B0B24D3B2E614EE88506743DA353A11763BE1u9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9D1CE0D7286BE080FF434D59CD7D3031F3604908587282EF2B0B24D3B2E614EE88506743DA353A11763BE1u9d0G" TargetMode="External"/><Relationship Id="rId11" Type="http://schemas.openxmlformats.org/officeDocument/2006/relationships/hyperlink" Target="consultantplus://offline/ref=6D369D1CE0D7286BE080FF434D59CD7D3033FB6B450D587282EF2B0B24D3B2E614EE88506743DA353A11763BE1u9d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D369D1CE0D7286BE080FF434D59CD7D3036F7614508587282EF2B0B24D3B2E606EED05C6541C5333004206AA7C5A26DF5E44723ED8B592FuAdBG" TargetMode="External"/><Relationship Id="rId15" Type="http://schemas.openxmlformats.org/officeDocument/2006/relationships/hyperlink" Target="consultantplus://offline/ref=6D369D1CE0D7286BE080FF434D59CD7D3033FB6B490E587282EF2B0B24D3B2E614EE88506743DA353A11763BE1u9d0G" TargetMode="External"/><Relationship Id="rId23" Type="http://schemas.openxmlformats.org/officeDocument/2006/relationships/hyperlink" Target="consultantplus://offline/ref=6D369D1CE0D7286BE080FF434D59CD7D3031F3614A01587282EF2B0B24D3B2E606EED05E6C45CF60694B2136E192B16EF5E44421F1u8d9G" TargetMode="External"/><Relationship Id="rId10" Type="http://schemas.openxmlformats.org/officeDocument/2006/relationships/hyperlink" Target="consultantplus://offline/ref=6D369D1CE0D7286BE080FF434D59CD7D3033FB6B450D587282EF2B0B24D3B2E606EED05C6541C5313B04206AA7C5A26DF5E44723ED8B592FuAdBG" TargetMode="External"/><Relationship Id="rId19" Type="http://schemas.openxmlformats.org/officeDocument/2006/relationships/hyperlink" Target="consultantplus://offline/ref=6D369D1CE0D7286BE080FF434D59CD7D3031F3614A01587282EF2B0B24D3B2E606EED05C6541C6373A04206AA7C5A26DF5E44723ED8B592FuAd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369D1CE0D7286BE080FF434D59CD7D3033FB6B450D587282EF2B0B24D3B2E606EED05C6541C6313C04206AA7C5A26DF5E44723ED8B592FuAdBG" TargetMode="External"/><Relationship Id="rId14" Type="http://schemas.openxmlformats.org/officeDocument/2006/relationships/hyperlink" Target="consultantplus://offline/ref=6D369D1CE0D7286BE080FF434D59CD7D3033FB6B450D587282EF2B0B24D3B2E606EED05C6541C63D3804206AA7C5A26DF5E44723ED8B592FuAdBG" TargetMode="External"/><Relationship Id="rId22" Type="http://schemas.openxmlformats.org/officeDocument/2006/relationships/hyperlink" Target="consultantplus://offline/ref=6D369D1CE0D7286BE080FF434D59CD7D3031F3614A01587282EF2B0B24D3B2E606EED05E6D42CF60694B2136E192B16EF5E44421F1u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 Дмитрий Андреевич</dc:creator>
  <cp:keywords/>
  <dc:description/>
  <cp:lastModifiedBy>Липатов Дмитрий Андреевич</cp:lastModifiedBy>
  <cp:revision>1</cp:revision>
  <dcterms:created xsi:type="dcterms:W3CDTF">2020-12-22T06:29:00Z</dcterms:created>
  <dcterms:modified xsi:type="dcterms:W3CDTF">2020-12-22T06:31:00Z</dcterms:modified>
</cp:coreProperties>
</file>