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30" w:rsidRPr="008A19CA" w:rsidRDefault="00D45530" w:rsidP="00D45530">
      <w:pPr>
        <w:pStyle w:val="20"/>
        <w:shd w:val="clear" w:color="auto" w:fill="auto"/>
        <w:spacing w:after="0" w:line="312" w:lineRule="auto"/>
        <w:ind w:firstLine="760"/>
        <w:rPr>
          <w:rFonts w:cs="Arial"/>
          <w:b/>
          <w:bCs/>
          <w:sz w:val="32"/>
          <w:szCs w:val="32"/>
        </w:rPr>
      </w:pPr>
      <w:r w:rsidRPr="008A19CA">
        <w:rPr>
          <w:rFonts w:cs="Arial"/>
          <w:b/>
          <w:bCs/>
          <w:sz w:val="32"/>
          <w:szCs w:val="32"/>
        </w:rPr>
        <w:t>Федеральн</w:t>
      </w:r>
      <w:r>
        <w:rPr>
          <w:rFonts w:cs="Arial"/>
          <w:b/>
          <w:bCs/>
          <w:sz w:val="32"/>
          <w:szCs w:val="32"/>
        </w:rPr>
        <w:t>ая</w:t>
      </w:r>
      <w:r w:rsidRPr="008A19CA">
        <w:rPr>
          <w:rFonts w:cs="Arial"/>
          <w:b/>
          <w:bCs/>
          <w:sz w:val="32"/>
          <w:szCs w:val="32"/>
        </w:rPr>
        <w:t xml:space="preserve"> служб</w:t>
      </w:r>
      <w:r>
        <w:rPr>
          <w:rFonts w:cs="Arial"/>
          <w:b/>
          <w:bCs/>
          <w:sz w:val="32"/>
          <w:szCs w:val="32"/>
        </w:rPr>
        <w:t>а</w:t>
      </w:r>
      <w:r w:rsidRPr="008A19CA">
        <w:rPr>
          <w:rFonts w:cs="Arial"/>
          <w:b/>
          <w:bCs/>
          <w:sz w:val="32"/>
          <w:szCs w:val="32"/>
        </w:rPr>
        <w:t xml:space="preserve"> государ</w:t>
      </w:r>
      <w:r>
        <w:rPr>
          <w:rFonts w:cs="Arial"/>
          <w:b/>
          <w:bCs/>
          <w:sz w:val="32"/>
          <w:szCs w:val="32"/>
        </w:rPr>
        <w:t>ственной регистрации, кадастра и картографии от 02.0</w:t>
      </w:r>
      <w:r w:rsidRPr="008A19CA">
        <w:rPr>
          <w:rFonts w:cs="Arial"/>
          <w:b/>
          <w:bCs/>
          <w:sz w:val="32"/>
          <w:szCs w:val="32"/>
        </w:rPr>
        <w:t>2.202</w:t>
      </w:r>
      <w:r>
        <w:rPr>
          <w:rFonts w:cs="Arial"/>
          <w:b/>
          <w:bCs/>
          <w:sz w:val="32"/>
          <w:szCs w:val="32"/>
        </w:rPr>
        <w:t>1</w:t>
      </w:r>
      <w:r w:rsidRPr="008A19CA">
        <w:rPr>
          <w:rFonts w:cs="Arial"/>
          <w:b/>
          <w:bCs/>
          <w:sz w:val="32"/>
          <w:szCs w:val="32"/>
        </w:rPr>
        <w:t xml:space="preserve"> № </w:t>
      </w:r>
      <w:r>
        <w:rPr>
          <w:rFonts w:cs="Arial"/>
          <w:b/>
          <w:bCs/>
          <w:sz w:val="32"/>
          <w:szCs w:val="32"/>
        </w:rPr>
        <w:t>21-0601-АБ/21</w:t>
      </w:r>
      <w:bookmarkStart w:id="0" w:name="_GoBack"/>
      <w:bookmarkEnd w:id="0"/>
    </w:p>
    <w:p w:rsidR="001619D4" w:rsidRDefault="001619D4" w:rsidP="001619D4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9D4" w:rsidRPr="001619D4" w:rsidRDefault="001619D4" w:rsidP="001619D4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 рассмотрела обращение ФГБУ «ФКП </w:t>
      </w:r>
      <w:proofErr w:type="spellStart"/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вопросу заверения усиленной квалификационной электронной подписью документов, содержащих сведения о границах населенных пунктов и территориальных зон и сообщает.</w:t>
      </w:r>
    </w:p>
    <w:p w:rsidR="001619D4" w:rsidRPr="001619D4" w:rsidRDefault="001619D4" w:rsidP="001619D4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внесения сведений в ЕГРН в порядке межведомственного информационного взаимодействия регулируется статьями 32-34 Федерального закона от 13.07.2015</w:t>
      </w:r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218-ФЗ «О государственной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недвижимости».</w:t>
      </w:r>
    </w:p>
    <w:p w:rsidR="001619D4" w:rsidRPr="001619D4" w:rsidRDefault="001619D4" w:rsidP="001619D4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предоставления документов, направляемых или предоставляемых в соответствии с частями 1, 3 -13,15,15(1),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утверждены постановлением Правительства</w:t>
      </w:r>
      <w:proofErr w:type="gramEnd"/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31.12.2015 № 1532 (далее - Правила № 1532).</w:t>
      </w:r>
    </w:p>
    <w:p w:rsidR="001619D4" w:rsidRPr="001619D4" w:rsidRDefault="001619D4" w:rsidP="001619D4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абзацем первым пункта 33 Правил № 1532 при информационном взаимодействии документы (за исключением документов, указанных в пунктах 12, 27, 29, а также в абзацах четвертом, шестом и седьмом пункта 30 Правил № 1521), в том числе карта (план) объекта землеустройства, предоставляются в виде электронных документов в формате </w:t>
      </w:r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XML</w:t>
      </w:r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единой системы межведомственного электронного взаимодействия и подключаемых к ней</w:t>
      </w:r>
      <w:proofErr w:type="gramEnd"/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 систем межведомственного электронного взаимодействия.</w:t>
      </w:r>
    </w:p>
    <w:p w:rsidR="001619D4" w:rsidRPr="001619D4" w:rsidRDefault="001619D4" w:rsidP="001619D4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34 Правил №</w:t>
      </w:r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1532 предусмотрено, что документы,</w:t>
      </w:r>
    </w:p>
    <w:p w:rsidR="001619D4" w:rsidRPr="001619D4" w:rsidRDefault="001619D4" w:rsidP="001619D4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предоставляемые в орган регистрации прав в электронном виде, должны быть защищены от доступа лиц, не участвующих в их подготовке, обработке и получении, а также заверены усиленной квалифицированной электронной подписью подготовившего и направившего их органа.</w:t>
      </w:r>
      <w:proofErr w:type="gramEnd"/>
    </w:p>
    <w:p w:rsidR="001619D4" w:rsidRPr="001619D4" w:rsidRDefault="001619D4" w:rsidP="001619D4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 установлении границ населенных пунктов или территориальных зон утверждаются представительными органами местного самоуправления.</w:t>
      </w:r>
    </w:p>
    <w:p w:rsidR="001619D4" w:rsidRPr="001619D4" w:rsidRDefault="001619D4" w:rsidP="001619D4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proofErr w:type="spellStart"/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предоставляемые в орган регистрации прав в электронном виде должны быть также заверены</w:t>
      </w:r>
      <w:proofErr w:type="gramEnd"/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усиленной квалифицированной электронной подписью уполномоченного должностного лица представительного органа местного самоуправления (как принявшего соответствующее решение, так и иного уполномоченного в установленном порядке лица), направившего такие документы.</w:t>
      </w:r>
    </w:p>
    <w:p w:rsidR="0055143C" w:rsidRDefault="001619D4" w:rsidP="001619D4">
      <w:pPr>
        <w:spacing w:after="0" w:line="312" w:lineRule="auto"/>
        <w:ind w:firstLine="709"/>
        <w:contextualSpacing/>
        <w:jc w:val="both"/>
      </w:pPr>
      <w:r w:rsidRPr="001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использования усиленной квалифицированной электронной подписи дополнительно рекомендуем обратиться в Министерство цифрового развития, связи и массовых коммуникаций Российской Федерации.</w:t>
      </w:r>
    </w:p>
    <w:sectPr w:rsidR="0055143C" w:rsidSect="001619D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2D"/>
    <w:rsid w:val="001619D4"/>
    <w:rsid w:val="0055143C"/>
    <w:rsid w:val="00A1302D"/>
    <w:rsid w:val="00D4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619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19D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619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19D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Татьяна Сергеевна</dc:creator>
  <cp:keywords/>
  <dc:description/>
  <cp:lastModifiedBy>Яковлева Татьяна Сергеевна</cp:lastModifiedBy>
  <cp:revision>2</cp:revision>
  <dcterms:created xsi:type="dcterms:W3CDTF">2021-02-26T08:54:00Z</dcterms:created>
  <dcterms:modified xsi:type="dcterms:W3CDTF">2021-02-26T09:08:00Z</dcterms:modified>
</cp:coreProperties>
</file>