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238"/>
        <w:gridCol w:w="5490"/>
      </w:tblGrid>
      <w:tr w:rsidR="006E44A9" w14:paraId="44FBD981" w14:textId="77777777" w:rsidTr="005A58DA">
        <w:trPr>
          <w:trHeight w:val="2189"/>
        </w:trPr>
        <w:tc>
          <w:tcPr>
            <w:tcW w:w="4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FD6F" w14:textId="77777777" w:rsidR="006E44A9" w:rsidRDefault="006E44A9" w:rsidP="00710AE8">
            <w:pPr>
              <w:rPr>
                <w:color w:val="000000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871B" w14:textId="77777777" w:rsidR="006E44A9" w:rsidRDefault="006E44A9" w:rsidP="00710AE8">
            <w:pPr>
              <w:rPr>
                <w:color w:val="000000"/>
                <w:sz w:val="28"/>
              </w:rPr>
            </w:pPr>
          </w:p>
        </w:tc>
        <w:tc>
          <w:tcPr>
            <w:tcW w:w="5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5DFF" w14:textId="77777777" w:rsidR="006E44A9" w:rsidRPr="00026044" w:rsidRDefault="006E44A9" w:rsidP="006E44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</w:t>
            </w:r>
            <w:r w:rsidRPr="000260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главного специалиста-эксперта </w:t>
            </w:r>
          </w:p>
          <w:p w14:paraId="66BDE9BC" w14:textId="77777777" w:rsidR="006E44A9" w:rsidRPr="00026044" w:rsidRDefault="006E44A9" w:rsidP="006E44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044">
              <w:rPr>
                <w:rFonts w:ascii="Times New Roman" w:hAnsi="Times New Roman" w:cs="Times New Roman"/>
                <w:i/>
                <w:sz w:val="28"/>
                <w:szCs w:val="28"/>
              </w:rPr>
              <w:t>отдела государственной регистрации недвижимости №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026044">
              <w:rPr>
                <w:rFonts w:ascii="Times New Roman" w:hAnsi="Times New Roman" w:cs="Times New Roman"/>
                <w:i/>
                <w:sz w:val="28"/>
                <w:szCs w:val="28"/>
              </w:rPr>
              <w:t>осреестра</w:t>
            </w:r>
            <w:proofErr w:type="spellEnd"/>
            <w:r w:rsidRPr="000260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Алтайскому краю</w:t>
            </w:r>
          </w:p>
          <w:p w14:paraId="1EBCB2EE" w14:textId="77777777" w:rsidR="006E44A9" w:rsidRPr="00026044" w:rsidRDefault="006E44A9" w:rsidP="006E44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60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6044">
              <w:rPr>
                <w:rFonts w:ascii="Times New Roman" w:hAnsi="Times New Roman" w:cs="Times New Roman"/>
                <w:i/>
                <w:sz w:val="28"/>
                <w:szCs w:val="28"/>
              </w:rPr>
              <w:t>Курдюмовой</w:t>
            </w:r>
            <w:proofErr w:type="spellEnd"/>
            <w:r w:rsidRPr="000260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Я.А.</w:t>
            </w:r>
          </w:p>
          <w:p w14:paraId="482921F0" w14:textId="77777777" w:rsidR="006E44A9" w:rsidRPr="00026044" w:rsidRDefault="006E44A9" w:rsidP="006E4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AE625" w14:textId="77777777" w:rsidR="006E44A9" w:rsidRDefault="006E44A9" w:rsidP="00710AE8">
            <w:pPr>
              <w:jc w:val="right"/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14:paraId="3B32A26B" w14:textId="77777777" w:rsidR="006E44A9" w:rsidRDefault="006E44A9" w:rsidP="000260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BCC6BF7" w14:textId="3EF7D29B" w:rsidR="00DF33BB" w:rsidRPr="000355B0" w:rsidRDefault="006E44A9" w:rsidP="00F30A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sz w:val="28"/>
          <w:szCs w:val="28"/>
        </w:rPr>
        <w:t xml:space="preserve"> </w:t>
      </w:r>
      <w:r w:rsidR="00361F9A" w:rsidRPr="000355B0">
        <w:rPr>
          <w:rFonts w:ascii="Times New Roman" w:hAnsi="Times New Roman" w:cs="Times New Roman"/>
          <w:sz w:val="28"/>
          <w:szCs w:val="28"/>
        </w:rPr>
        <w:t>«</w:t>
      </w:r>
      <w:r w:rsidR="00DF33BB" w:rsidRPr="000355B0">
        <w:rPr>
          <w:rFonts w:ascii="Times New Roman" w:hAnsi="Times New Roman" w:cs="Times New Roman"/>
          <w:sz w:val="28"/>
          <w:szCs w:val="28"/>
        </w:rPr>
        <w:t>О</w:t>
      </w:r>
      <w:r w:rsidR="00FD3B05">
        <w:rPr>
          <w:rFonts w:ascii="Times New Roman" w:hAnsi="Times New Roman" w:cs="Times New Roman"/>
          <w:sz w:val="28"/>
          <w:szCs w:val="28"/>
        </w:rPr>
        <w:t>шибки</w:t>
      </w:r>
      <w:r w:rsidR="00361F9A" w:rsidRPr="000355B0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FD3B05">
        <w:rPr>
          <w:rFonts w:ascii="Times New Roman" w:hAnsi="Times New Roman" w:cs="Times New Roman"/>
          <w:sz w:val="28"/>
          <w:szCs w:val="28"/>
        </w:rPr>
        <w:t>х</w:t>
      </w:r>
      <w:r w:rsidR="00361F9A" w:rsidRPr="000355B0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FD3B05">
        <w:rPr>
          <w:rFonts w:ascii="Times New Roman" w:hAnsi="Times New Roman" w:cs="Times New Roman"/>
          <w:sz w:val="28"/>
          <w:szCs w:val="28"/>
        </w:rPr>
        <w:t>ов</w:t>
      </w:r>
      <w:r w:rsidR="00DF33BB" w:rsidRPr="000355B0">
        <w:rPr>
          <w:rFonts w:ascii="Times New Roman" w:hAnsi="Times New Roman" w:cs="Times New Roman"/>
          <w:sz w:val="28"/>
          <w:szCs w:val="28"/>
        </w:rPr>
        <w:t>,</w:t>
      </w:r>
      <w:r w:rsidR="00FD3B05">
        <w:rPr>
          <w:rFonts w:ascii="Times New Roman" w:hAnsi="Times New Roman" w:cs="Times New Roman"/>
          <w:sz w:val="28"/>
          <w:szCs w:val="28"/>
        </w:rPr>
        <w:t xml:space="preserve"> </w:t>
      </w:r>
      <w:r w:rsidR="00FD3B05" w:rsidRPr="000355B0">
        <w:rPr>
          <w:rFonts w:ascii="Times New Roman" w:hAnsi="Times New Roman" w:cs="Times New Roman"/>
          <w:sz w:val="28"/>
          <w:szCs w:val="28"/>
        </w:rPr>
        <w:t>допускаемые</w:t>
      </w:r>
      <w:r w:rsidR="00DF33BB" w:rsidRPr="000355B0">
        <w:rPr>
          <w:rFonts w:ascii="Times New Roman" w:hAnsi="Times New Roman" w:cs="Times New Roman"/>
          <w:sz w:val="28"/>
          <w:szCs w:val="28"/>
        </w:rPr>
        <w:t xml:space="preserve"> при </w:t>
      </w:r>
      <w:r w:rsidR="00FD3B05">
        <w:rPr>
          <w:rFonts w:ascii="Times New Roman" w:hAnsi="Times New Roman" w:cs="Times New Roman"/>
          <w:sz w:val="28"/>
          <w:szCs w:val="28"/>
        </w:rPr>
        <w:t>подготовке межевых и технических планов»</w:t>
      </w:r>
    </w:p>
    <w:p w14:paraId="3C56A4BE" w14:textId="77777777" w:rsidR="00305E29" w:rsidRDefault="00305E29" w:rsidP="006D5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2FAE7D6" w14:textId="77777777" w:rsidR="00305E29" w:rsidRDefault="00305E29" w:rsidP="006D5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E9CDC46" w14:textId="77777777" w:rsidR="00464769" w:rsidRPr="000355B0" w:rsidRDefault="00550C73" w:rsidP="006D5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</w:t>
      </w:r>
      <w:r w:rsidR="00464769" w:rsidRPr="000355B0">
        <w:rPr>
          <w:rFonts w:ascii="Times New Roman" w:hAnsi="Times New Roman" w:cs="Times New Roman"/>
          <w:sz w:val="28"/>
          <w:szCs w:val="28"/>
        </w:rPr>
        <w:t xml:space="preserve"> причины </w:t>
      </w:r>
      <w:r w:rsidR="00FD3B05">
        <w:rPr>
          <w:rFonts w:ascii="Times New Roman" w:hAnsi="Times New Roman" w:cs="Times New Roman"/>
          <w:sz w:val="28"/>
          <w:szCs w:val="28"/>
        </w:rPr>
        <w:t xml:space="preserve">ошибок, </w:t>
      </w:r>
      <w:r>
        <w:rPr>
          <w:rFonts w:ascii="Times New Roman" w:hAnsi="Times New Roman" w:cs="Times New Roman"/>
          <w:sz w:val="28"/>
          <w:szCs w:val="28"/>
        </w:rPr>
        <w:t>допускаемых</w:t>
      </w:r>
      <w:r w:rsidR="00FD3B05">
        <w:rPr>
          <w:rFonts w:ascii="Times New Roman" w:hAnsi="Times New Roman" w:cs="Times New Roman"/>
          <w:sz w:val="28"/>
          <w:szCs w:val="28"/>
        </w:rPr>
        <w:t xml:space="preserve"> кадастровыми инженерами </w:t>
      </w:r>
      <w:r w:rsidR="00BF1E9B" w:rsidRPr="000355B0">
        <w:rPr>
          <w:rFonts w:ascii="Times New Roman" w:hAnsi="Times New Roman" w:cs="Times New Roman"/>
          <w:sz w:val="28"/>
          <w:szCs w:val="28"/>
        </w:rPr>
        <w:t>при подготовке межевых и технических планов</w:t>
      </w:r>
      <w:r w:rsidR="00CD6B1A" w:rsidRPr="000355B0">
        <w:rPr>
          <w:rFonts w:ascii="Times New Roman" w:hAnsi="Times New Roman" w:cs="Times New Roman"/>
          <w:sz w:val="28"/>
          <w:szCs w:val="28"/>
        </w:rPr>
        <w:t>:</w:t>
      </w:r>
    </w:p>
    <w:p w14:paraId="72BB59F8" w14:textId="77777777" w:rsidR="00305E29" w:rsidRDefault="00305E29" w:rsidP="006D5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877788E" w14:textId="29533DBC" w:rsidR="00DB219C" w:rsidRDefault="00F704F7" w:rsidP="00982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4F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B05">
        <w:rPr>
          <w:rFonts w:ascii="Times New Roman" w:hAnsi="Times New Roman" w:cs="Times New Roman"/>
          <w:sz w:val="28"/>
          <w:szCs w:val="28"/>
        </w:rPr>
        <w:t>О</w:t>
      </w:r>
      <w:r w:rsidR="00A5001E" w:rsidRPr="000355B0">
        <w:rPr>
          <w:rFonts w:ascii="Times New Roman" w:hAnsi="Times New Roman" w:cs="Times New Roman"/>
          <w:sz w:val="28"/>
          <w:szCs w:val="28"/>
        </w:rPr>
        <w:t>становлюсь на подготовке</w:t>
      </w:r>
      <w:r w:rsidR="00DB219C" w:rsidRPr="000355B0">
        <w:rPr>
          <w:rFonts w:ascii="Times New Roman" w:hAnsi="Times New Roman" w:cs="Times New Roman"/>
          <w:sz w:val="28"/>
          <w:szCs w:val="28"/>
        </w:rPr>
        <w:t xml:space="preserve"> межевых планов </w:t>
      </w:r>
      <w:r w:rsidR="005A509F" w:rsidRPr="000355B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82785">
        <w:rPr>
          <w:rFonts w:ascii="Times New Roman" w:hAnsi="Times New Roman" w:cs="Times New Roman"/>
          <w:sz w:val="28"/>
          <w:szCs w:val="28"/>
        </w:rPr>
        <w:t xml:space="preserve">образованием земельного </w:t>
      </w:r>
      <w:r w:rsidR="00982785" w:rsidRPr="00982785">
        <w:rPr>
          <w:rFonts w:ascii="Times New Roman" w:hAnsi="Times New Roman" w:cs="Times New Roman"/>
          <w:sz w:val="28"/>
          <w:szCs w:val="28"/>
        </w:rPr>
        <w:t>участка из земель, находящихся в государственной или муниципальной</w:t>
      </w:r>
      <w:r w:rsidR="00982785">
        <w:rPr>
          <w:rFonts w:ascii="Times New Roman" w:hAnsi="Times New Roman" w:cs="Times New Roman"/>
          <w:sz w:val="28"/>
          <w:szCs w:val="28"/>
        </w:rPr>
        <w:t xml:space="preserve"> </w:t>
      </w:r>
      <w:r w:rsidR="00982785" w:rsidRPr="00982785">
        <w:rPr>
          <w:rFonts w:ascii="Times New Roman" w:hAnsi="Times New Roman" w:cs="Times New Roman"/>
          <w:sz w:val="28"/>
          <w:szCs w:val="28"/>
        </w:rPr>
        <w:t>собственности</w:t>
      </w:r>
      <w:r w:rsidR="00982785">
        <w:rPr>
          <w:rFonts w:ascii="Times New Roman" w:hAnsi="Times New Roman" w:cs="Times New Roman"/>
          <w:sz w:val="28"/>
          <w:szCs w:val="28"/>
        </w:rPr>
        <w:t>. В</w:t>
      </w:r>
      <w:r w:rsidR="00E41A93">
        <w:rPr>
          <w:rFonts w:ascii="Times New Roman" w:hAnsi="Times New Roman" w:cs="Times New Roman"/>
          <w:sz w:val="28"/>
          <w:szCs w:val="28"/>
        </w:rPr>
        <w:t xml:space="preserve"> большинстве случаев речь идет о крупных земельных участках, например под автомобильную дорогу. Как правило, при прохождении проверок выявляются пересечения границ образуемого земельного участка со смежными. </w:t>
      </w:r>
      <w:r w:rsidR="00E41A93" w:rsidRPr="00E41A93">
        <w:rPr>
          <w:rFonts w:ascii="Times New Roman" w:hAnsi="Times New Roman" w:cs="Times New Roman"/>
          <w:sz w:val="28"/>
          <w:szCs w:val="28"/>
        </w:rPr>
        <w:t>Данные обстоятельства не позволяют осуществить государственный кадастровый учет</w:t>
      </w:r>
      <w:r w:rsidR="00E41A93">
        <w:rPr>
          <w:rFonts w:ascii="Times New Roman" w:hAnsi="Times New Roman" w:cs="Times New Roman"/>
          <w:sz w:val="28"/>
          <w:szCs w:val="28"/>
        </w:rPr>
        <w:t xml:space="preserve">, поскольку имеются </w:t>
      </w:r>
      <w:r w:rsidR="00E41A93" w:rsidRPr="00E41A93">
        <w:rPr>
          <w:rFonts w:ascii="Times New Roman" w:hAnsi="Times New Roman" w:cs="Times New Roman"/>
          <w:sz w:val="28"/>
          <w:szCs w:val="28"/>
        </w:rPr>
        <w:t>основания для приостановлени</w:t>
      </w:r>
      <w:r w:rsidR="00E41A93">
        <w:rPr>
          <w:rFonts w:ascii="Times New Roman" w:hAnsi="Times New Roman" w:cs="Times New Roman"/>
          <w:sz w:val="28"/>
          <w:szCs w:val="28"/>
        </w:rPr>
        <w:t>я ГКУ</w:t>
      </w:r>
      <w:r w:rsidR="00E41A93" w:rsidRPr="00E41A9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41A93" w:rsidRPr="00E41A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41A93" w:rsidRPr="00E41A93">
        <w:rPr>
          <w:rFonts w:ascii="Times New Roman" w:hAnsi="Times New Roman" w:cs="Times New Roman"/>
          <w:sz w:val="28"/>
          <w:szCs w:val="28"/>
        </w:rPr>
        <w:t xml:space="preserve"> </w:t>
      </w:r>
      <w:r w:rsidR="00523C3F">
        <w:rPr>
          <w:rFonts w:ascii="Times New Roman" w:hAnsi="Times New Roman" w:cs="Times New Roman"/>
          <w:sz w:val="28"/>
          <w:szCs w:val="28"/>
        </w:rPr>
        <w:br/>
      </w:r>
      <w:r w:rsidR="00E41A93" w:rsidRPr="00E41A93">
        <w:rPr>
          <w:rFonts w:ascii="Times New Roman" w:hAnsi="Times New Roman" w:cs="Times New Roman"/>
          <w:sz w:val="28"/>
          <w:szCs w:val="28"/>
        </w:rPr>
        <w:t>с п. 20</w:t>
      </w:r>
      <w:r w:rsidR="00E41A93">
        <w:rPr>
          <w:rFonts w:ascii="Times New Roman" w:hAnsi="Times New Roman" w:cs="Times New Roman"/>
          <w:sz w:val="28"/>
          <w:szCs w:val="28"/>
        </w:rPr>
        <w:t xml:space="preserve"> ч.</w:t>
      </w:r>
      <w:r w:rsidR="00523C3F">
        <w:rPr>
          <w:rFonts w:ascii="Times New Roman" w:hAnsi="Times New Roman" w:cs="Times New Roman"/>
          <w:sz w:val="28"/>
          <w:szCs w:val="28"/>
        </w:rPr>
        <w:t xml:space="preserve"> </w:t>
      </w:r>
      <w:r w:rsidR="00E41A93">
        <w:rPr>
          <w:rFonts w:ascii="Times New Roman" w:hAnsi="Times New Roman" w:cs="Times New Roman"/>
          <w:sz w:val="28"/>
          <w:szCs w:val="28"/>
        </w:rPr>
        <w:t>1 ст. 26 218-ФЗ.</w:t>
      </w:r>
    </w:p>
    <w:p w14:paraId="3A58A3FF" w14:textId="79742C10" w:rsidR="00354461" w:rsidRDefault="00E41A93" w:rsidP="00982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Поэтому</w:t>
      </w:r>
      <w:r w:rsidR="007A2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</w:t>
      </w:r>
      <w:r w:rsidR="00A70F25">
        <w:rPr>
          <w:rFonts w:ascii="Times New Roman" w:hAnsi="Times New Roman" w:cs="Times New Roman"/>
          <w:sz w:val="28"/>
          <w:szCs w:val="28"/>
        </w:rPr>
        <w:t>вив</w:t>
      </w:r>
      <w:r>
        <w:rPr>
          <w:rFonts w:ascii="Times New Roman" w:hAnsi="Times New Roman" w:cs="Times New Roman"/>
          <w:sz w:val="28"/>
          <w:szCs w:val="28"/>
        </w:rPr>
        <w:t xml:space="preserve"> пересечени</w:t>
      </w:r>
      <w:r w:rsidR="00A70F25">
        <w:rPr>
          <w:rFonts w:ascii="Times New Roman" w:hAnsi="Times New Roman" w:cs="Times New Roman"/>
          <w:sz w:val="28"/>
          <w:szCs w:val="28"/>
        </w:rPr>
        <w:t>я</w:t>
      </w:r>
      <w:r w:rsidR="00550C73">
        <w:rPr>
          <w:rFonts w:ascii="Times New Roman" w:hAnsi="Times New Roman" w:cs="Times New Roman"/>
          <w:sz w:val="28"/>
          <w:szCs w:val="28"/>
        </w:rPr>
        <w:t>,</w:t>
      </w:r>
      <w:r w:rsidR="00A70F25">
        <w:rPr>
          <w:rFonts w:ascii="Times New Roman" w:hAnsi="Times New Roman" w:cs="Times New Roman"/>
          <w:sz w:val="28"/>
          <w:szCs w:val="28"/>
        </w:rPr>
        <w:t xml:space="preserve"> при направлении схемы расположения земельного участка на кадастровом плане территории в администрацию для ее утверждения, рекомендуем кадастровым инженерам выяснять с какими по </w:t>
      </w:r>
      <w:r w:rsidR="007A2E5D">
        <w:rPr>
          <w:rFonts w:ascii="Times New Roman" w:hAnsi="Times New Roman" w:cs="Times New Roman"/>
          <w:sz w:val="28"/>
          <w:szCs w:val="28"/>
        </w:rPr>
        <w:t>статусу земельным</w:t>
      </w:r>
      <w:r w:rsidR="00550C73">
        <w:rPr>
          <w:rFonts w:ascii="Times New Roman" w:hAnsi="Times New Roman" w:cs="Times New Roman"/>
          <w:sz w:val="28"/>
          <w:szCs w:val="28"/>
        </w:rPr>
        <w:t>и</w:t>
      </w:r>
      <w:r w:rsidR="007A2E5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50C73">
        <w:rPr>
          <w:rFonts w:ascii="Times New Roman" w:hAnsi="Times New Roman" w:cs="Times New Roman"/>
          <w:sz w:val="28"/>
          <w:szCs w:val="28"/>
        </w:rPr>
        <w:t>ами</w:t>
      </w:r>
      <w:r w:rsidR="007A2E5D">
        <w:rPr>
          <w:rFonts w:ascii="Times New Roman" w:hAnsi="Times New Roman" w:cs="Times New Roman"/>
          <w:sz w:val="28"/>
          <w:szCs w:val="28"/>
        </w:rPr>
        <w:t xml:space="preserve"> есть пересечения и</w:t>
      </w:r>
      <w:r w:rsidR="00990FF1">
        <w:rPr>
          <w:rFonts w:ascii="Times New Roman" w:hAnsi="Times New Roman" w:cs="Times New Roman"/>
          <w:sz w:val="28"/>
          <w:szCs w:val="28"/>
        </w:rPr>
        <w:t>,</w:t>
      </w:r>
      <w:r w:rsidR="007A2E5D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990FF1">
        <w:rPr>
          <w:rFonts w:ascii="Times New Roman" w:hAnsi="Times New Roman" w:cs="Times New Roman"/>
          <w:sz w:val="28"/>
          <w:szCs w:val="28"/>
        </w:rPr>
        <w:t>,</w:t>
      </w:r>
      <w:r w:rsidR="007A2E5D">
        <w:rPr>
          <w:rFonts w:ascii="Times New Roman" w:hAnsi="Times New Roman" w:cs="Times New Roman"/>
          <w:sz w:val="28"/>
          <w:szCs w:val="28"/>
        </w:rPr>
        <w:t xml:space="preserve"> </w:t>
      </w:r>
      <w:r w:rsidR="007A2E5D" w:rsidRPr="00550C73">
        <w:rPr>
          <w:rFonts w:ascii="Times New Roman" w:hAnsi="Times New Roman" w:cs="Times New Roman"/>
          <w:sz w:val="28"/>
          <w:szCs w:val="28"/>
          <w:u w:val="single"/>
        </w:rPr>
        <w:t>инициировать</w:t>
      </w:r>
      <w:r w:rsidR="007A2E5D">
        <w:rPr>
          <w:rFonts w:ascii="Times New Roman" w:hAnsi="Times New Roman" w:cs="Times New Roman"/>
          <w:sz w:val="28"/>
          <w:szCs w:val="28"/>
        </w:rPr>
        <w:t xml:space="preserve"> </w:t>
      </w:r>
      <w:r w:rsidR="00523C3F">
        <w:rPr>
          <w:rFonts w:ascii="Times New Roman" w:hAnsi="Times New Roman" w:cs="Times New Roman"/>
          <w:sz w:val="28"/>
          <w:szCs w:val="28"/>
        </w:rPr>
        <w:br/>
      </w:r>
      <w:r w:rsidR="007A2E5D">
        <w:rPr>
          <w:rFonts w:ascii="Times New Roman" w:hAnsi="Times New Roman" w:cs="Times New Roman"/>
          <w:sz w:val="28"/>
          <w:szCs w:val="28"/>
        </w:rPr>
        <w:t>в администрацию либо исправление реестровых ошибок, либо</w:t>
      </w:r>
      <w:r w:rsidR="00F704F7">
        <w:rPr>
          <w:rFonts w:ascii="Times New Roman" w:hAnsi="Times New Roman" w:cs="Times New Roman"/>
          <w:sz w:val="28"/>
          <w:szCs w:val="28"/>
        </w:rPr>
        <w:t>, при наличии оснований,</w:t>
      </w:r>
      <w:r w:rsidR="007A2E5D">
        <w:rPr>
          <w:rFonts w:ascii="Times New Roman" w:hAnsi="Times New Roman" w:cs="Times New Roman"/>
          <w:sz w:val="28"/>
          <w:szCs w:val="28"/>
        </w:rPr>
        <w:t xml:space="preserve"> снятие с кадастрового учета этих земельных участков</w:t>
      </w:r>
      <w:r w:rsidR="00861411">
        <w:rPr>
          <w:rFonts w:ascii="Times New Roman" w:hAnsi="Times New Roman" w:cs="Times New Roman"/>
          <w:sz w:val="28"/>
          <w:szCs w:val="28"/>
        </w:rPr>
        <w:t xml:space="preserve"> </w:t>
      </w:r>
      <w:r w:rsidR="00861411" w:rsidRPr="00550C73">
        <w:rPr>
          <w:rFonts w:ascii="Times New Roman" w:hAnsi="Times New Roman" w:cs="Times New Roman"/>
          <w:sz w:val="28"/>
          <w:szCs w:val="28"/>
          <w:u w:val="single"/>
        </w:rPr>
        <w:t>до момента</w:t>
      </w:r>
      <w:r w:rsidR="00861411">
        <w:rPr>
          <w:rFonts w:ascii="Times New Roman" w:hAnsi="Times New Roman" w:cs="Times New Roman"/>
          <w:sz w:val="28"/>
          <w:szCs w:val="28"/>
        </w:rPr>
        <w:t xml:space="preserve"> подготовки межевого плана</w:t>
      </w:r>
      <w:r w:rsidR="007A2E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5984141" w14:textId="29B070EA" w:rsidR="00E41A93" w:rsidRDefault="002155DF" w:rsidP="00982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пример, когда на основании постановления администрации  </w:t>
      </w:r>
      <w:r w:rsidR="00AD4FE5">
        <w:rPr>
          <w:rFonts w:ascii="Times New Roman" w:hAnsi="Times New Roman" w:cs="Times New Roman"/>
          <w:sz w:val="28"/>
          <w:szCs w:val="28"/>
        </w:rPr>
        <w:t xml:space="preserve">Завьяловского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об утверждении схемы поступили заявления </w:t>
      </w:r>
      <w:r w:rsidR="00AD4FE5">
        <w:rPr>
          <w:rFonts w:ascii="Times New Roman" w:hAnsi="Times New Roman" w:cs="Times New Roman"/>
          <w:sz w:val="28"/>
          <w:szCs w:val="28"/>
        </w:rPr>
        <w:t xml:space="preserve">от кадастрового инженера, действующего по доверенности за администрацию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4FE5">
        <w:rPr>
          <w:rFonts w:ascii="Times New Roman" w:hAnsi="Times New Roman" w:cs="Times New Roman"/>
          <w:sz w:val="28"/>
          <w:szCs w:val="28"/>
        </w:rPr>
        <w:t xml:space="preserve"> государственном кадастровом учете нескольких земельных участков под автомобильными дорогами. В ходе проверок выявлены пересечения со смежными земельными участками. </w:t>
      </w:r>
      <w:r w:rsidR="00354461">
        <w:rPr>
          <w:rFonts w:ascii="Times New Roman" w:hAnsi="Times New Roman" w:cs="Times New Roman"/>
          <w:sz w:val="28"/>
          <w:szCs w:val="28"/>
        </w:rPr>
        <w:t xml:space="preserve">Поэтому в </w:t>
      </w:r>
      <w:proofErr w:type="gramStart"/>
      <w:r w:rsidR="0035446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354461">
        <w:rPr>
          <w:rFonts w:ascii="Times New Roman" w:hAnsi="Times New Roman" w:cs="Times New Roman"/>
          <w:sz w:val="28"/>
          <w:szCs w:val="28"/>
        </w:rPr>
        <w:t xml:space="preserve">, когда основания для приостановления являются бесспорными, мы призываем Вас приостанавливать подобные заявки по своей инициативе </w:t>
      </w:r>
      <w:r w:rsidR="00523C3F">
        <w:rPr>
          <w:rFonts w:ascii="Times New Roman" w:hAnsi="Times New Roman" w:cs="Times New Roman"/>
          <w:sz w:val="28"/>
          <w:szCs w:val="28"/>
        </w:rPr>
        <w:br/>
      </w:r>
      <w:r w:rsidR="00354461">
        <w:rPr>
          <w:rFonts w:ascii="Times New Roman" w:hAnsi="Times New Roman" w:cs="Times New Roman"/>
          <w:sz w:val="28"/>
          <w:szCs w:val="28"/>
        </w:rPr>
        <w:t>и работать с этими пересечениями.</w:t>
      </w:r>
    </w:p>
    <w:p w14:paraId="6D0C4FB9" w14:textId="77777777" w:rsidR="00861411" w:rsidRDefault="00861411" w:rsidP="00982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2AC1D0" w14:textId="238CAAE8" w:rsidR="00346573" w:rsidRDefault="00F704F7" w:rsidP="00982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4F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411">
        <w:rPr>
          <w:rFonts w:ascii="Times New Roman" w:hAnsi="Times New Roman" w:cs="Times New Roman"/>
          <w:sz w:val="28"/>
          <w:szCs w:val="28"/>
        </w:rPr>
        <w:t xml:space="preserve">Относительно подготовки технического плана </w:t>
      </w:r>
      <w:r w:rsidR="00056111">
        <w:rPr>
          <w:rFonts w:ascii="Times New Roman" w:hAnsi="Times New Roman" w:cs="Times New Roman"/>
          <w:sz w:val="28"/>
          <w:szCs w:val="28"/>
        </w:rPr>
        <w:t>исключительно</w:t>
      </w:r>
      <w:r w:rsidR="00115FCC">
        <w:rPr>
          <w:rFonts w:ascii="Times New Roman" w:hAnsi="Times New Roman" w:cs="Times New Roman"/>
          <w:sz w:val="28"/>
          <w:szCs w:val="28"/>
        </w:rPr>
        <w:t xml:space="preserve"> </w:t>
      </w:r>
      <w:r w:rsidR="0086141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523C3F">
        <w:rPr>
          <w:rFonts w:ascii="Times New Roman" w:hAnsi="Times New Roman" w:cs="Times New Roman"/>
          <w:sz w:val="28"/>
          <w:szCs w:val="28"/>
        </w:rPr>
        <w:br/>
      </w:r>
      <w:r w:rsidR="00861411">
        <w:rPr>
          <w:rFonts w:ascii="Times New Roman" w:hAnsi="Times New Roman" w:cs="Times New Roman"/>
          <w:sz w:val="28"/>
          <w:szCs w:val="28"/>
        </w:rPr>
        <w:t xml:space="preserve"> изменением </w:t>
      </w:r>
      <w:r w:rsidR="00861411" w:rsidRPr="00346573">
        <w:rPr>
          <w:rFonts w:ascii="Times New Roman" w:hAnsi="Times New Roman" w:cs="Times New Roman"/>
          <w:b/>
          <w:sz w:val="28"/>
          <w:szCs w:val="28"/>
        </w:rPr>
        <w:t>наименования</w:t>
      </w:r>
      <w:r w:rsidR="00861411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</w:t>
      </w:r>
      <w:r w:rsidR="00550C73">
        <w:rPr>
          <w:rFonts w:ascii="Times New Roman" w:hAnsi="Times New Roman" w:cs="Times New Roman"/>
          <w:sz w:val="28"/>
          <w:szCs w:val="28"/>
        </w:rPr>
        <w:t>:</w:t>
      </w:r>
      <w:r w:rsidR="00115F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9FDE9" w14:textId="660C1207" w:rsidR="00861411" w:rsidRDefault="00346573" w:rsidP="00982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приложение технического плана кадастровыми инженерами </w:t>
      </w:r>
      <w:r w:rsidR="00D55C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включаются документы, на основании которых меняется наименование. Включается лишь решение собственника.</w:t>
      </w:r>
    </w:p>
    <w:p w14:paraId="3D6EBA12" w14:textId="234173E8" w:rsidR="002155DF" w:rsidRDefault="00056111" w:rsidP="0005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11">
        <w:rPr>
          <w:rFonts w:ascii="Times New Roman" w:hAnsi="Times New Roman" w:cs="Times New Roman"/>
          <w:sz w:val="28"/>
          <w:szCs w:val="28"/>
        </w:rPr>
        <w:t xml:space="preserve">В соответствии с ч. 3 ст. 8 Закона </w:t>
      </w:r>
      <w:r w:rsidR="002155D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 </w:t>
      </w:r>
      <w:r w:rsidRPr="00056111">
        <w:rPr>
          <w:rFonts w:ascii="Times New Roman" w:hAnsi="Times New Roman" w:cs="Times New Roman"/>
          <w:sz w:val="28"/>
          <w:szCs w:val="28"/>
        </w:rPr>
        <w:t>к дополнительным сведениям 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относятся сведения, которые изменяются на основании решений (актов)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власти или органов местного самоуправления, сведения, которые содержатся 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государственных и муниципальных информационных ресурсах (за исключением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указанных в части 2 настоящей статьи), сведения, которые в соответствии с частями 2 и</w:t>
      </w:r>
      <w:proofErr w:type="gramEnd"/>
      <w:r w:rsidRPr="00056111">
        <w:rPr>
          <w:rFonts w:ascii="Times New Roman" w:hAnsi="Times New Roman" w:cs="Times New Roman"/>
          <w:sz w:val="28"/>
          <w:szCs w:val="28"/>
        </w:rPr>
        <w:t xml:space="preserve"> 3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 xml:space="preserve">38 настоящего Федерального закона вносятся в уведомительном </w:t>
      </w:r>
      <w:proofErr w:type="gramStart"/>
      <w:r w:rsidRPr="0005611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56111">
        <w:rPr>
          <w:rFonts w:ascii="Times New Roman" w:hAnsi="Times New Roman" w:cs="Times New Roman"/>
          <w:sz w:val="28"/>
          <w:szCs w:val="28"/>
        </w:rPr>
        <w:t>, а также иные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предусмотренные настоящим Федеральным законом. Дополнительные сведения об объекте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недвижимости могут изменяться в порядке государственного кадастрового учета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ПРЕДУСМОТРЕННЫХ настоящим Федеральным законом.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529FE" w14:textId="1B4CC90B" w:rsidR="002155DF" w:rsidRDefault="00056111" w:rsidP="0005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11">
        <w:rPr>
          <w:rFonts w:ascii="Times New Roman" w:hAnsi="Times New Roman" w:cs="Times New Roman"/>
          <w:sz w:val="28"/>
          <w:szCs w:val="28"/>
        </w:rPr>
        <w:t xml:space="preserve">Согласно п. 11 ч. 5 ст. 8 Закона наименование относится </w:t>
      </w:r>
      <w:r w:rsidR="00D55C56">
        <w:rPr>
          <w:rFonts w:ascii="Times New Roman" w:hAnsi="Times New Roman" w:cs="Times New Roman"/>
          <w:sz w:val="28"/>
          <w:szCs w:val="28"/>
        </w:rPr>
        <w:br/>
      </w:r>
      <w:r w:rsidRPr="00056111">
        <w:rPr>
          <w:rFonts w:ascii="Times New Roman" w:hAnsi="Times New Roman" w:cs="Times New Roman"/>
          <w:sz w:val="28"/>
          <w:szCs w:val="28"/>
        </w:rPr>
        <w:t>к дополнительным 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об объекте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88CCDE" w14:textId="210840B5" w:rsidR="00056111" w:rsidRPr="00056111" w:rsidRDefault="00115FCC" w:rsidP="0005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="00056111" w:rsidRPr="00056111">
        <w:rPr>
          <w:rFonts w:ascii="Times New Roman" w:hAnsi="Times New Roman" w:cs="Times New Roman"/>
          <w:sz w:val="28"/>
          <w:szCs w:val="28"/>
        </w:rPr>
        <w:t xml:space="preserve"> 18 ст. 70 Закона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возможность</w:t>
      </w:r>
      <w:r w:rsidR="00056111" w:rsidRPr="0005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056111" w:rsidRPr="0005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="00056111" w:rsidRPr="0005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ОКС </w:t>
      </w:r>
      <w:r w:rsidR="00056111" w:rsidRPr="00056111">
        <w:rPr>
          <w:rFonts w:ascii="Times New Roman" w:hAnsi="Times New Roman" w:cs="Times New Roman"/>
          <w:sz w:val="28"/>
          <w:szCs w:val="28"/>
        </w:rPr>
        <w:t>заявления о внесении в Единый государственный реестр недвижимости сведений</w:t>
      </w:r>
      <w:r w:rsidR="00056111">
        <w:rPr>
          <w:rFonts w:ascii="Times New Roman" w:hAnsi="Times New Roman" w:cs="Times New Roman"/>
          <w:sz w:val="28"/>
          <w:szCs w:val="28"/>
        </w:rPr>
        <w:t xml:space="preserve"> </w:t>
      </w:r>
      <w:r w:rsidR="00056111" w:rsidRPr="000561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="00056111" w:rsidRPr="00056111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6111" w:rsidRPr="00056111">
        <w:rPr>
          <w:rFonts w:ascii="Times New Roman" w:hAnsi="Times New Roman" w:cs="Times New Roman"/>
          <w:sz w:val="28"/>
          <w:szCs w:val="28"/>
        </w:rPr>
        <w:t xml:space="preserve"> (если такое изменение </w:t>
      </w:r>
      <w:r w:rsidR="00523C3F">
        <w:rPr>
          <w:rFonts w:ascii="Times New Roman" w:hAnsi="Times New Roman" w:cs="Times New Roman"/>
          <w:sz w:val="28"/>
          <w:szCs w:val="28"/>
        </w:rPr>
        <w:br/>
      </w:r>
      <w:r w:rsidR="00056111" w:rsidRPr="00056111">
        <w:rPr>
          <w:rFonts w:ascii="Times New Roman" w:hAnsi="Times New Roman" w:cs="Times New Roman"/>
          <w:sz w:val="28"/>
          <w:szCs w:val="28"/>
        </w:rPr>
        <w:t>не связано с их реконструкцией, перепланировкой или</w:t>
      </w:r>
      <w:r w:rsidR="00056111">
        <w:rPr>
          <w:rFonts w:ascii="Times New Roman" w:hAnsi="Times New Roman" w:cs="Times New Roman"/>
          <w:sz w:val="28"/>
          <w:szCs w:val="28"/>
        </w:rPr>
        <w:t xml:space="preserve"> </w:t>
      </w:r>
      <w:r w:rsidR="00056111" w:rsidRPr="00056111">
        <w:rPr>
          <w:rFonts w:ascii="Times New Roman" w:hAnsi="Times New Roman" w:cs="Times New Roman"/>
          <w:sz w:val="28"/>
          <w:szCs w:val="28"/>
        </w:rPr>
        <w:t xml:space="preserve">переустройством либо изменением их назначения) </w:t>
      </w:r>
      <w:r>
        <w:rPr>
          <w:rFonts w:ascii="Times New Roman" w:hAnsi="Times New Roman" w:cs="Times New Roman"/>
          <w:sz w:val="28"/>
          <w:szCs w:val="28"/>
        </w:rPr>
        <w:t>без предоставления технического плана</w:t>
      </w:r>
      <w:r w:rsidR="00056111" w:rsidRPr="00056111">
        <w:rPr>
          <w:rFonts w:ascii="Times New Roman" w:hAnsi="Times New Roman" w:cs="Times New Roman"/>
          <w:sz w:val="28"/>
          <w:szCs w:val="28"/>
        </w:rPr>
        <w:t>.</w:t>
      </w:r>
    </w:p>
    <w:p w14:paraId="78282115" w14:textId="77777777" w:rsidR="00056111" w:rsidRPr="00056111" w:rsidRDefault="00056111" w:rsidP="0005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1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15FCC">
        <w:rPr>
          <w:rFonts w:ascii="Times New Roman" w:hAnsi="Times New Roman" w:cs="Times New Roman"/>
          <w:sz w:val="28"/>
          <w:szCs w:val="28"/>
        </w:rPr>
        <w:t xml:space="preserve">законодателем определено, что в указанном порядке могут быть изменены </w:t>
      </w:r>
      <w:r w:rsidRPr="00056111">
        <w:rPr>
          <w:rFonts w:ascii="Times New Roman" w:hAnsi="Times New Roman" w:cs="Times New Roman"/>
          <w:sz w:val="28"/>
          <w:szCs w:val="28"/>
        </w:rPr>
        <w:t>сведения</w:t>
      </w:r>
      <w:r w:rsidR="00115FCC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Pr="00056111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14:paraId="368A2AED" w14:textId="28FA8575" w:rsidR="00056111" w:rsidRPr="00056111" w:rsidRDefault="00056111" w:rsidP="0005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11">
        <w:rPr>
          <w:rFonts w:ascii="Times New Roman" w:hAnsi="Times New Roman" w:cs="Times New Roman"/>
          <w:sz w:val="28"/>
          <w:szCs w:val="28"/>
        </w:rPr>
        <w:t xml:space="preserve">1) здания или сооружения в </w:t>
      </w:r>
      <w:proofErr w:type="gramStart"/>
      <w:r w:rsidRPr="0005611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6111">
        <w:rPr>
          <w:rFonts w:ascii="Times New Roman" w:hAnsi="Times New Roman" w:cs="Times New Roman"/>
          <w:sz w:val="28"/>
          <w:szCs w:val="28"/>
        </w:rPr>
        <w:t xml:space="preserve"> со сведениями </w:t>
      </w:r>
      <w:r w:rsidR="00D55C56">
        <w:rPr>
          <w:rFonts w:ascii="Times New Roman" w:hAnsi="Times New Roman" w:cs="Times New Roman"/>
          <w:sz w:val="28"/>
          <w:szCs w:val="28"/>
        </w:rPr>
        <w:br/>
      </w:r>
      <w:r w:rsidRPr="00056111">
        <w:rPr>
          <w:rFonts w:ascii="Times New Roman" w:hAnsi="Times New Roman" w:cs="Times New Roman"/>
          <w:sz w:val="28"/>
          <w:szCs w:val="28"/>
        </w:rPr>
        <w:t>о наименовании, содержащимися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 xml:space="preserve">разрешении на ввод объекта </w:t>
      </w:r>
      <w:r w:rsidR="00D55C56">
        <w:rPr>
          <w:rFonts w:ascii="Times New Roman" w:hAnsi="Times New Roman" w:cs="Times New Roman"/>
          <w:sz w:val="28"/>
          <w:szCs w:val="28"/>
        </w:rPr>
        <w:br/>
      </w:r>
      <w:r w:rsidRPr="00056111">
        <w:rPr>
          <w:rFonts w:ascii="Times New Roman" w:hAnsi="Times New Roman" w:cs="Times New Roman"/>
          <w:sz w:val="28"/>
          <w:szCs w:val="28"/>
        </w:rPr>
        <w:t>в эксплуатацию;</w:t>
      </w:r>
    </w:p>
    <w:p w14:paraId="6D9D94B2" w14:textId="2DDE95D3" w:rsidR="00056111" w:rsidRPr="00056111" w:rsidRDefault="00056111" w:rsidP="0005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11">
        <w:rPr>
          <w:rFonts w:ascii="Times New Roman" w:hAnsi="Times New Roman" w:cs="Times New Roman"/>
          <w:sz w:val="28"/>
          <w:szCs w:val="28"/>
        </w:rPr>
        <w:t xml:space="preserve">2) здания или сооружения в </w:t>
      </w:r>
      <w:proofErr w:type="gramStart"/>
      <w:r w:rsidRPr="0005611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6111">
        <w:rPr>
          <w:rFonts w:ascii="Times New Roman" w:hAnsi="Times New Roman" w:cs="Times New Roman"/>
          <w:sz w:val="28"/>
          <w:szCs w:val="28"/>
        </w:rPr>
        <w:t xml:space="preserve"> со сведениями </w:t>
      </w:r>
      <w:r w:rsidR="00D55C56">
        <w:rPr>
          <w:rFonts w:ascii="Times New Roman" w:hAnsi="Times New Roman" w:cs="Times New Roman"/>
          <w:sz w:val="28"/>
          <w:szCs w:val="28"/>
        </w:rPr>
        <w:br/>
      </w:r>
      <w:r w:rsidRPr="00056111">
        <w:rPr>
          <w:rFonts w:ascii="Times New Roman" w:hAnsi="Times New Roman" w:cs="Times New Roman"/>
          <w:sz w:val="28"/>
          <w:szCs w:val="28"/>
        </w:rPr>
        <w:t>о наименовании, содержащимися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едином государственном реестре объектов культурного наследия (памятников истории и культуры)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народов Российской Федерации, если такое здание или такое сооружение является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культурного наследия и включено в указанный реестр;</w:t>
      </w:r>
    </w:p>
    <w:p w14:paraId="515E5F42" w14:textId="77777777" w:rsidR="00056111" w:rsidRDefault="00056111" w:rsidP="0005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111">
        <w:rPr>
          <w:rFonts w:ascii="Times New Roman" w:hAnsi="Times New Roman" w:cs="Times New Roman"/>
          <w:sz w:val="28"/>
          <w:szCs w:val="28"/>
        </w:rPr>
        <w:t>3) автомобильной дороги в соответствии со сведениями о наименовании, содержащимися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едином государственном реестре автомобильных дорог, если соответствующее сооружение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составной частью автомобильной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7944B7" w14:textId="77124EFB" w:rsidR="000537DC" w:rsidRDefault="00056111" w:rsidP="0005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056111">
        <w:rPr>
          <w:rFonts w:ascii="Times New Roman" w:hAnsi="Times New Roman" w:cs="Times New Roman"/>
          <w:sz w:val="28"/>
          <w:szCs w:val="28"/>
        </w:rPr>
        <w:t xml:space="preserve">рассмотреть возможность действий в соответствии </w:t>
      </w:r>
      <w:r w:rsidR="00D55C56">
        <w:rPr>
          <w:rFonts w:ascii="Times New Roman" w:hAnsi="Times New Roman" w:cs="Times New Roman"/>
          <w:sz w:val="28"/>
          <w:szCs w:val="28"/>
        </w:rPr>
        <w:br/>
      </w:r>
      <w:r w:rsidRPr="00056111">
        <w:rPr>
          <w:rFonts w:ascii="Times New Roman" w:hAnsi="Times New Roman" w:cs="Times New Roman"/>
          <w:sz w:val="28"/>
          <w:szCs w:val="28"/>
        </w:rPr>
        <w:t>с ч.19 ст. 70 Закона, согласно которой,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сведения о наименовании здания, сооружения или помещения могут быть исключены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государственного реестра недвижимости по заявлению собственника такого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недвижимости при наличии в Едином государственном реестре недвижимости сведений о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разрешенного использования такого объекта недвижимости либо одновременно с внесением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1">
        <w:rPr>
          <w:rFonts w:ascii="Times New Roman" w:hAnsi="Times New Roman" w:cs="Times New Roman"/>
          <w:sz w:val="28"/>
          <w:szCs w:val="28"/>
        </w:rPr>
        <w:t>сведений о виде разрешенного использования такого</w:t>
      </w:r>
      <w:proofErr w:type="gramEnd"/>
      <w:r w:rsidRPr="00056111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2155DF">
        <w:rPr>
          <w:rFonts w:ascii="Times New Roman" w:hAnsi="Times New Roman" w:cs="Times New Roman"/>
          <w:sz w:val="28"/>
          <w:szCs w:val="28"/>
        </w:rPr>
        <w:t xml:space="preserve"> без представления технического плана.</w:t>
      </w:r>
    </w:p>
    <w:p w14:paraId="434DDCDF" w14:textId="77777777" w:rsidR="00346573" w:rsidRDefault="00346573" w:rsidP="0005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1F404A" w14:textId="77777777" w:rsidR="00F704F7" w:rsidRDefault="00F704F7" w:rsidP="0005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B20F84" w14:textId="4B844D35" w:rsidR="00550C73" w:rsidRDefault="00F704F7" w:rsidP="0052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704F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FFF">
        <w:rPr>
          <w:rFonts w:ascii="Times New Roman" w:hAnsi="Times New Roman" w:cs="Times New Roman"/>
          <w:sz w:val="28"/>
          <w:szCs w:val="28"/>
        </w:rPr>
        <w:t xml:space="preserve">При подготовке межевого плана в отношении земельного участка, образуемого в результате </w:t>
      </w:r>
      <w:r w:rsidR="008D3FFF" w:rsidRPr="008D3FFF">
        <w:rPr>
          <w:rFonts w:ascii="Times New Roman" w:hAnsi="Times New Roman" w:cs="Times New Roman"/>
          <w:sz w:val="28"/>
          <w:szCs w:val="28"/>
        </w:rPr>
        <w:t xml:space="preserve"> </w:t>
      </w:r>
      <w:r w:rsidR="008D3FFF">
        <w:rPr>
          <w:rFonts w:ascii="Times New Roman" w:hAnsi="Times New Roman" w:cs="Times New Roman"/>
          <w:sz w:val="28"/>
          <w:szCs w:val="28"/>
        </w:rPr>
        <w:t>п</w:t>
      </w:r>
      <w:r w:rsidR="008D3FFF" w:rsidRPr="008D3FFF">
        <w:rPr>
          <w:rFonts w:ascii="Times New Roman" w:hAnsi="Times New Roman" w:cs="Times New Roman"/>
          <w:sz w:val="28"/>
          <w:szCs w:val="28"/>
        </w:rPr>
        <w:t>ерераспределени</w:t>
      </w:r>
      <w:r w:rsidR="00D54549">
        <w:rPr>
          <w:rFonts w:ascii="Times New Roman" w:hAnsi="Times New Roman" w:cs="Times New Roman"/>
          <w:sz w:val="28"/>
          <w:szCs w:val="28"/>
        </w:rPr>
        <w:t>я</w:t>
      </w:r>
      <w:r w:rsidR="008D3FFF" w:rsidRPr="008D3FFF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находящихся в государственной или муниципальной собственности, между собой</w:t>
      </w:r>
      <w:r w:rsidR="00550C73">
        <w:rPr>
          <w:rFonts w:ascii="Times New Roman" w:hAnsi="Times New Roman" w:cs="Times New Roman"/>
          <w:sz w:val="28"/>
          <w:szCs w:val="28"/>
        </w:rPr>
        <w:t>,</w:t>
      </w:r>
      <w:r w:rsidR="008D3FFF">
        <w:rPr>
          <w:rFonts w:ascii="Times New Roman" w:hAnsi="Times New Roman" w:cs="Times New Roman"/>
          <w:sz w:val="28"/>
          <w:szCs w:val="28"/>
        </w:rPr>
        <w:t xml:space="preserve"> </w:t>
      </w:r>
      <w:r w:rsidR="00523C3F">
        <w:rPr>
          <w:rFonts w:ascii="Times New Roman" w:hAnsi="Times New Roman" w:cs="Times New Roman"/>
          <w:sz w:val="28"/>
          <w:szCs w:val="28"/>
        </w:rPr>
        <w:br/>
      </w:r>
      <w:r w:rsidR="008D3F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54549">
        <w:rPr>
          <w:rFonts w:ascii="Times New Roman" w:hAnsi="Times New Roman" w:cs="Times New Roman"/>
          <w:sz w:val="28"/>
          <w:szCs w:val="28"/>
        </w:rPr>
        <w:t>п</w:t>
      </w:r>
      <w:r w:rsidR="008D3FFF">
        <w:rPr>
          <w:rFonts w:ascii="Times New Roman" w:hAnsi="Times New Roman" w:cs="Times New Roman"/>
          <w:sz w:val="28"/>
          <w:szCs w:val="28"/>
        </w:rPr>
        <w:t>ерераспределени</w:t>
      </w:r>
      <w:r w:rsidR="00D54549">
        <w:rPr>
          <w:rFonts w:ascii="Times New Roman" w:hAnsi="Times New Roman" w:cs="Times New Roman"/>
          <w:sz w:val="28"/>
          <w:szCs w:val="28"/>
        </w:rPr>
        <w:t>я</w:t>
      </w:r>
      <w:r w:rsidR="008D3FFF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находящихся </w:t>
      </w:r>
      <w:r w:rsidR="00523C3F">
        <w:rPr>
          <w:rFonts w:ascii="Times New Roman" w:hAnsi="Times New Roman" w:cs="Times New Roman"/>
          <w:sz w:val="28"/>
          <w:szCs w:val="28"/>
        </w:rPr>
        <w:br/>
      </w:r>
      <w:r w:rsidR="008D3FFF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и земельных участков, находящихся в частной собственности</w:t>
      </w:r>
      <w:r w:rsidR="00D54549">
        <w:rPr>
          <w:rFonts w:ascii="Times New Roman" w:hAnsi="Times New Roman" w:cs="Times New Roman"/>
          <w:sz w:val="28"/>
          <w:szCs w:val="28"/>
        </w:rPr>
        <w:t xml:space="preserve"> на практике довольно часто возникают случаи, когда проект межевания или схема расположения земельного участка</w:t>
      </w:r>
      <w:proofErr w:type="gramEnd"/>
      <w:r w:rsidR="00D54549">
        <w:rPr>
          <w:rFonts w:ascii="Times New Roman" w:hAnsi="Times New Roman" w:cs="Times New Roman"/>
          <w:sz w:val="28"/>
          <w:szCs w:val="28"/>
        </w:rPr>
        <w:t xml:space="preserve"> подготавливаются кадастровым инженером в нарушение положений ст. 39.27 </w:t>
      </w:r>
      <w:r w:rsidR="00523C3F">
        <w:rPr>
          <w:rFonts w:ascii="Times New Roman" w:hAnsi="Times New Roman" w:cs="Times New Roman"/>
          <w:sz w:val="28"/>
          <w:szCs w:val="28"/>
        </w:rPr>
        <w:br/>
      </w:r>
      <w:r w:rsidR="00D54549">
        <w:rPr>
          <w:rFonts w:ascii="Times New Roman" w:hAnsi="Times New Roman" w:cs="Times New Roman"/>
          <w:sz w:val="28"/>
          <w:szCs w:val="28"/>
        </w:rPr>
        <w:t>и 39.28 Земельного кодекса</w:t>
      </w:r>
      <w:r w:rsidR="00550C73">
        <w:rPr>
          <w:rFonts w:ascii="Times New Roman" w:hAnsi="Times New Roman" w:cs="Times New Roman"/>
          <w:sz w:val="28"/>
          <w:szCs w:val="28"/>
        </w:rPr>
        <w:t>, в которых содержится исключительный перечень случаев перераспределения.</w:t>
      </w:r>
    </w:p>
    <w:p w14:paraId="690A09A0" w14:textId="310A226D" w:rsidR="008D3FFF" w:rsidRDefault="00D54549" w:rsidP="0052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при утверждении данных документов администрация должна проверить соблюдение норм Земельного законодательства. Но не менее важным является соблюдение этих норм и кадастровым инженером.</w:t>
      </w:r>
    </w:p>
    <w:p w14:paraId="412034B0" w14:textId="77777777" w:rsidR="00346573" w:rsidRDefault="00346573" w:rsidP="0005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21D8E" w14:textId="77777777" w:rsidR="00346573" w:rsidRDefault="00346573" w:rsidP="0005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F848D59" w14:textId="77777777" w:rsidR="007154A4" w:rsidRDefault="00BB7590" w:rsidP="007154A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sz w:val="28"/>
          <w:szCs w:val="28"/>
        </w:rPr>
        <w:t>Продолжаются встречаться ошибки, допускаемы</w:t>
      </w:r>
      <w:r w:rsidR="00932494" w:rsidRPr="000355B0">
        <w:rPr>
          <w:rFonts w:ascii="Times New Roman" w:hAnsi="Times New Roman" w:cs="Times New Roman"/>
          <w:sz w:val="28"/>
          <w:szCs w:val="28"/>
        </w:rPr>
        <w:t xml:space="preserve">е </w:t>
      </w:r>
      <w:r w:rsidRPr="000355B0">
        <w:rPr>
          <w:rFonts w:ascii="Times New Roman" w:hAnsi="Times New Roman" w:cs="Times New Roman"/>
          <w:sz w:val="28"/>
          <w:szCs w:val="28"/>
        </w:rPr>
        <w:t xml:space="preserve">кадастровыми инженерами при </w:t>
      </w:r>
      <w:r w:rsidR="00932494" w:rsidRPr="000355B0">
        <w:rPr>
          <w:rFonts w:ascii="Times New Roman" w:hAnsi="Times New Roman" w:cs="Times New Roman"/>
          <w:sz w:val="28"/>
          <w:szCs w:val="28"/>
        </w:rPr>
        <w:t>подготовке</w:t>
      </w:r>
      <w:r w:rsidRPr="000355B0">
        <w:rPr>
          <w:rFonts w:ascii="Times New Roman" w:hAnsi="Times New Roman" w:cs="Times New Roman"/>
          <w:sz w:val="28"/>
          <w:szCs w:val="28"/>
        </w:rPr>
        <w:t xml:space="preserve"> технических</w:t>
      </w:r>
      <w:r w:rsidR="00D86E67">
        <w:rPr>
          <w:rFonts w:ascii="Times New Roman" w:hAnsi="Times New Roman" w:cs="Times New Roman"/>
          <w:sz w:val="28"/>
          <w:szCs w:val="28"/>
        </w:rPr>
        <w:t xml:space="preserve"> и межевых</w:t>
      </w:r>
      <w:r w:rsidRPr="000355B0">
        <w:rPr>
          <w:rFonts w:ascii="Times New Roman" w:hAnsi="Times New Roman" w:cs="Times New Roman"/>
          <w:sz w:val="28"/>
          <w:szCs w:val="28"/>
        </w:rPr>
        <w:t xml:space="preserve"> плано</w:t>
      </w:r>
      <w:r w:rsidR="00F704F7">
        <w:rPr>
          <w:rFonts w:ascii="Times New Roman" w:hAnsi="Times New Roman" w:cs="Times New Roman"/>
          <w:sz w:val="28"/>
          <w:szCs w:val="28"/>
        </w:rPr>
        <w:t>в</w:t>
      </w:r>
      <w:r w:rsidRPr="000355B0">
        <w:rPr>
          <w:rFonts w:ascii="Times New Roman" w:hAnsi="Times New Roman" w:cs="Times New Roman"/>
          <w:sz w:val="28"/>
          <w:szCs w:val="28"/>
        </w:rPr>
        <w:t xml:space="preserve"> в части указания земельных участков, на которых расположен объект недвижимости</w:t>
      </w:r>
      <w:r w:rsidR="00D06383" w:rsidRPr="000355B0">
        <w:rPr>
          <w:rFonts w:ascii="Times New Roman" w:hAnsi="Times New Roman" w:cs="Times New Roman"/>
          <w:sz w:val="28"/>
          <w:szCs w:val="28"/>
        </w:rPr>
        <w:t xml:space="preserve">, а именно указываются не все земельные участки или не все </w:t>
      </w:r>
      <w:r w:rsidR="00967719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7154A4">
        <w:rPr>
          <w:rFonts w:ascii="Times New Roman" w:hAnsi="Times New Roman" w:cs="Times New Roman"/>
          <w:sz w:val="28"/>
          <w:szCs w:val="28"/>
        </w:rPr>
        <w:t>кварталы,</w:t>
      </w:r>
      <w:r w:rsidR="007154A4" w:rsidRPr="007154A4">
        <w:rPr>
          <w:rFonts w:ascii="Times New Roman" w:hAnsi="Times New Roman" w:cs="Times New Roman"/>
          <w:sz w:val="28"/>
          <w:szCs w:val="28"/>
        </w:rPr>
        <w:t xml:space="preserve"> </w:t>
      </w:r>
      <w:r w:rsidR="007154A4">
        <w:rPr>
          <w:rFonts w:ascii="Times New Roman" w:hAnsi="Times New Roman" w:cs="Times New Roman"/>
          <w:sz w:val="28"/>
          <w:szCs w:val="28"/>
        </w:rPr>
        <w:t>о</w:t>
      </w:r>
      <w:r w:rsidR="007154A4" w:rsidRPr="000355B0">
        <w:rPr>
          <w:rFonts w:ascii="Times New Roman" w:hAnsi="Times New Roman" w:cs="Times New Roman"/>
          <w:sz w:val="28"/>
          <w:szCs w:val="28"/>
        </w:rPr>
        <w:t>шибки, допускаемые при оформлени</w:t>
      </w:r>
      <w:r w:rsidR="007154A4">
        <w:rPr>
          <w:rFonts w:ascii="Times New Roman" w:hAnsi="Times New Roman" w:cs="Times New Roman"/>
          <w:sz w:val="28"/>
          <w:szCs w:val="28"/>
        </w:rPr>
        <w:t>и</w:t>
      </w:r>
      <w:r w:rsidR="007154A4" w:rsidRPr="000355B0">
        <w:rPr>
          <w:rFonts w:ascii="Times New Roman" w:hAnsi="Times New Roman" w:cs="Times New Roman"/>
          <w:sz w:val="28"/>
          <w:szCs w:val="28"/>
        </w:rPr>
        <w:t xml:space="preserve"> акта согласования местоположения границ земельных участков.</w:t>
      </w:r>
    </w:p>
    <w:p w14:paraId="1B2F9B73" w14:textId="77777777" w:rsidR="007154A4" w:rsidRPr="000355B0" w:rsidRDefault="007154A4" w:rsidP="007154A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5B0">
        <w:rPr>
          <w:rFonts w:ascii="Times New Roman" w:hAnsi="Times New Roman" w:cs="Times New Roman"/>
          <w:sz w:val="28"/>
          <w:szCs w:val="28"/>
        </w:rPr>
        <w:t xml:space="preserve">Для случаев неверного установления границ законом предусмотрена возможность </w:t>
      </w:r>
      <w:r w:rsidRPr="000355B0">
        <w:rPr>
          <w:rFonts w:ascii="Times New Roman" w:hAnsi="Times New Roman" w:cs="Times New Roman"/>
          <w:sz w:val="28"/>
          <w:szCs w:val="28"/>
          <w:u w:val="single"/>
        </w:rPr>
        <w:t>исправления реестровой ошибки</w:t>
      </w:r>
      <w:r w:rsidRPr="000355B0">
        <w:rPr>
          <w:rFonts w:ascii="Times New Roman" w:hAnsi="Times New Roman" w:cs="Times New Roman"/>
          <w:sz w:val="28"/>
          <w:szCs w:val="28"/>
        </w:rPr>
        <w:t xml:space="preserve"> в порядке статьи 61 Закона 218-ФЗ.</w:t>
      </w:r>
    </w:p>
    <w:p w14:paraId="0C6B5808" w14:textId="3BCCEDA4" w:rsidR="007154A4" w:rsidRPr="00760669" w:rsidRDefault="007154A4" w:rsidP="00715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F7">
        <w:rPr>
          <w:rFonts w:ascii="Times New Roman" w:hAnsi="Times New Roman" w:cs="Times New Roman"/>
          <w:sz w:val="28"/>
          <w:szCs w:val="28"/>
        </w:rPr>
        <w:t xml:space="preserve">При этом в </w:t>
      </w:r>
      <w:hyperlink r:id="rId8">
        <w:r w:rsidRPr="00F704F7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</w:t>
        </w:r>
      </w:hyperlink>
      <w:r w:rsidRPr="000355B0">
        <w:rPr>
          <w:rFonts w:ascii="Times New Roman" w:hAnsi="Times New Roman" w:cs="Times New Roman"/>
          <w:sz w:val="28"/>
          <w:szCs w:val="28"/>
        </w:rPr>
        <w:t xml:space="preserve"> межевого плана </w:t>
      </w:r>
      <w:r w:rsidRPr="000355B0">
        <w:rPr>
          <w:rFonts w:ascii="Times New Roman" w:hAnsi="Times New Roman" w:cs="Times New Roman"/>
          <w:i/>
          <w:sz w:val="28"/>
          <w:szCs w:val="28"/>
        </w:rPr>
        <w:t>«Заключение кадастрового инженера»</w:t>
      </w:r>
      <w:r w:rsidRPr="000355B0">
        <w:rPr>
          <w:rFonts w:ascii="Times New Roman" w:hAnsi="Times New Roman" w:cs="Times New Roman"/>
          <w:sz w:val="28"/>
          <w:szCs w:val="28"/>
        </w:rPr>
        <w:t xml:space="preserve"> </w:t>
      </w:r>
      <w:r w:rsidR="00AF1865">
        <w:rPr>
          <w:rFonts w:ascii="Times New Roman" w:hAnsi="Times New Roman" w:cs="Times New Roman"/>
          <w:sz w:val="28"/>
          <w:szCs w:val="28"/>
        </w:rPr>
        <w:br/>
      </w:r>
      <w:r w:rsidRPr="000355B0">
        <w:rPr>
          <w:rFonts w:ascii="Times New Roman" w:hAnsi="Times New Roman" w:cs="Times New Roman"/>
          <w:sz w:val="28"/>
          <w:szCs w:val="28"/>
        </w:rPr>
        <w:t xml:space="preserve">в обязательном порядке приводится </w:t>
      </w:r>
      <w:r w:rsidRPr="000355B0">
        <w:rPr>
          <w:rFonts w:ascii="Times New Roman" w:hAnsi="Times New Roman" w:cs="Times New Roman"/>
          <w:sz w:val="28"/>
          <w:szCs w:val="28"/>
          <w:u w:val="single"/>
        </w:rPr>
        <w:t>обоснование</w:t>
      </w:r>
      <w:r w:rsidRPr="00035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55B0">
        <w:rPr>
          <w:rFonts w:ascii="Times New Roman" w:hAnsi="Times New Roman" w:cs="Times New Roman"/>
          <w:sz w:val="28"/>
          <w:szCs w:val="28"/>
        </w:rPr>
        <w:t xml:space="preserve"> чем именно заключается ошибка, кем и когда она допущена, а также указание, в чем состоит исправление такой ошибки, с приложением документов, свидетельствующих о наличии реестровых ошибок и содержащих необходимые для их исправления сведения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55B0"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Pr="000355B0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0355B0">
        <w:rPr>
          <w:rFonts w:ascii="Times New Roman" w:hAnsi="Times New Roman" w:cs="Times New Roman"/>
          <w:sz w:val="28"/>
          <w:szCs w:val="28"/>
        </w:rPr>
        <w:t xml:space="preserve"> Ваше внимание на земельные участки,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proofErr w:type="gramStart"/>
      <w:r w:rsidRPr="000355B0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355B0">
        <w:rPr>
          <w:rFonts w:ascii="Times New Roman" w:hAnsi="Times New Roman" w:cs="Times New Roman"/>
          <w:sz w:val="28"/>
          <w:szCs w:val="28"/>
        </w:rPr>
        <w:t xml:space="preserve"> процедуру межевания и </w:t>
      </w:r>
      <w:r>
        <w:rPr>
          <w:rFonts w:ascii="Times New Roman" w:hAnsi="Times New Roman" w:cs="Times New Roman"/>
          <w:sz w:val="28"/>
          <w:szCs w:val="28"/>
        </w:rPr>
        <w:t>предоставле</w:t>
      </w:r>
      <w:r w:rsidRPr="000355B0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Pr="000355B0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или местного самоуправления  или поставлены на ГКУ в соответствии с решением, предусматривающи</w:t>
      </w:r>
      <w:r w:rsidR="00F704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схемы расположения земельного участка на кадастровом плане территории. В приложение межевого плана долж</w:t>
      </w:r>
      <w:r w:rsidR="00E4560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быть включено постановление, о внесении изменений в предыдущее постановление об утверждении схемы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связи с реестровой </w:t>
      </w:r>
      <w:r w:rsidR="00F704F7">
        <w:rPr>
          <w:rFonts w:ascii="Times New Roman" w:hAnsi="Times New Roman" w:cs="Times New Roman"/>
          <w:sz w:val="28"/>
          <w:szCs w:val="28"/>
        </w:rPr>
        <w:t>ошибкой или повое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, отменяющее предыдущее в связи с реестровой ошибкой. </w:t>
      </w:r>
    </w:p>
    <w:p w14:paraId="0D1CE8CD" w14:textId="77777777" w:rsidR="007154A4" w:rsidRPr="000355B0" w:rsidRDefault="007154A4" w:rsidP="007154A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1BB54D" w14:textId="77777777" w:rsidR="000537DC" w:rsidRPr="007154A4" w:rsidRDefault="000537DC" w:rsidP="006333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0537DC" w:rsidRPr="007154A4" w:rsidSect="00A32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AF94A" w14:textId="77777777" w:rsidR="00485DB6" w:rsidRDefault="00485DB6" w:rsidP="001F5912">
      <w:pPr>
        <w:spacing w:after="0" w:line="240" w:lineRule="auto"/>
      </w:pPr>
      <w:r>
        <w:separator/>
      </w:r>
    </w:p>
  </w:endnote>
  <w:endnote w:type="continuationSeparator" w:id="0">
    <w:p w14:paraId="3917EE1D" w14:textId="77777777" w:rsidR="00485DB6" w:rsidRDefault="00485DB6" w:rsidP="001F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EF59" w14:textId="77777777" w:rsidR="00A32A1A" w:rsidRDefault="00A32A1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62351" w14:textId="77777777" w:rsidR="00A32A1A" w:rsidRDefault="00A32A1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F29E4" w14:textId="77777777" w:rsidR="00A32A1A" w:rsidRDefault="00A32A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BB6E1" w14:textId="77777777" w:rsidR="00485DB6" w:rsidRDefault="00485DB6" w:rsidP="001F5912">
      <w:pPr>
        <w:spacing w:after="0" w:line="240" w:lineRule="auto"/>
      </w:pPr>
      <w:r>
        <w:separator/>
      </w:r>
    </w:p>
  </w:footnote>
  <w:footnote w:type="continuationSeparator" w:id="0">
    <w:p w14:paraId="12A0B292" w14:textId="77777777" w:rsidR="00485DB6" w:rsidRDefault="00485DB6" w:rsidP="001F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7C984" w14:textId="77777777" w:rsidR="00A32A1A" w:rsidRDefault="00A32A1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708164"/>
      <w:docPartObj>
        <w:docPartGallery w:val="Page Numbers (Top of Page)"/>
        <w:docPartUnique/>
      </w:docPartObj>
    </w:sdtPr>
    <w:sdtEndPr/>
    <w:sdtContent>
      <w:p w14:paraId="497BA17B" w14:textId="31A67125" w:rsidR="00A32A1A" w:rsidRDefault="00A32A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3F">
          <w:rPr>
            <w:noProof/>
          </w:rPr>
          <w:t>3</w:t>
        </w:r>
        <w:r>
          <w:fldChar w:fldCharType="end"/>
        </w:r>
      </w:p>
    </w:sdtContent>
  </w:sdt>
  <w:p w14:paraId="0E2A188B" w14:textId="77777777" w:rsidR="00A32A1A" w:rsidRDefault="00A32A1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9B51D" w14:textId="77777777" w:rsidR="00A32A1A" w:rsidRDefault="00A32A1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9E2"/>
    <w:rsid w:val="00001324"/>
    <w:rsid w:val="00004666"/>
    <w:rsid w:val="00004A06"/>
    <w:rsid w:val="00024C90"/>
    <w:rsid w:val="00026044"/>
    <w:rsid w:val="00027472"/>
    <w:rsid w:val="000355B0"/>
    <w:rsid w:val="00037665"/>
    <w:rsid w:val="000537DC"/>
    <w:rsid w:val="00056111"/>
    <w:rsid w:val="00062EFB"/>
    <w:rsid w:val="00066C31"/>
    <w:rsid w:val="00073B76"/>
    <w:rsid w:val="00077BD1"/>
    <w:rsid w:val="0008080D"/>
    <w:rsid w:val="00096FD9"/>
    <w:rsid w:val="000A3EA9"/>
    <w:rsid w:val="000A4013"/>
    <w:rsid w:val="000A47A8"/>
    <w:rsid w:val="000B0A79"/>
    <w:rsid w:val="000B42D1"/>
    <w:rsid w:val="000B70C9"/>
    <w:rsid w:val="000C0E53"/>
    <w:rsid w:val="000C263B"/>
    <w:rsid w:val="000D32E1"/>
    <w:rsid w:val="000E210B"/>
    <w:rsid w:val="000E3EEF"/>
    <w:rsid w:val="000F16C7"/>
    <w:rsid w:val="000F5B6B"/>
    <w:rsid w:val="00105277"/>
    <w:rsid w:val="00115FCC"/>
    <w:rsid w:val="00117155"/>
    <w:rsid w:val="00120B6F"/>
    <w:rsid w:val="00125B90"/>
    <w:rsid w:val="001372CD"/>
    <w:rsid w:val="00140119"/>
    <w:rsid w:val="00150B71"/>
    <w:rsid w:val="001513FB"/>
    <w:rsid w:val="00151B54"/>
    <w:rsid w:val="0015504B"/>
    <w:rsid w:val="001668A7"/>
    <w:rsid w:val="00166DA3"/>
    <w:rsid w:val="00167D1C"/>
    <w:rsid w:val="00172E42"/>
    <w:rsid w:val="001857E0"/>
    <w:rsid w:val="00190D93"/>
    <w:rsid w:val="00194E8B"/>
    <w:rsid w:val="001C0BD1"/>
    <w:rsid w:val="001C2294"/>
    <w:rsid w:val="001D7A55"/>
    <w:rsid w:val="001E3171"/>
    <w:rsid w:val="001F19F9"/>
    <w:rsid w:val="001F3000"/>
    <w:rsid w:val="001F337A"/>
    <w:rsid w:val="001F422A"/>
    <w:rsid w:val="001F44E4"/>
    <w:rsid w:val="001F5912"/>
    <w:rsid w:val="00204156"/>
    <w:rsid w:val="00213B8D"/>
    <w:rsid w:val="002155DF"/>
    <w:rsid w:val="00220987"/>
    <w:rsid w:val="00225939"/>
    <w:rsid w:val="002334CA"/>
    <w:rsid w:val="00250F8E"/>
    <w:rsid w:val="002539F0"/>
    <w:rsid w:val="00254550"/>
    <w:rsid w:val="002642E0"/>
    <w:rsid w:val="00265935"/>
    <w:rsid w:val="00273722"/>
    <w:rsid w:val="0028028C"/>
    <w:rsid w:val="002843E6"/>
    <w:rsid w:val="002855B7"/>
    <w:rsid w:val="002B3B44"/>
    <w:rsid w:val="002B4431"/>
    <w:rsid w:val="002B5A63"/>
    <w:rsid w:val="002D72E7"/>
    <w:rsid w:val="002E4AB6"/>
    <w:rsid w:val="002F1C96"/>
    <w:rsid w:val="002F28DB"/>
    <w:rsid w:val="002F2A38"/>
    <w:rsid w:val="00303420"/>
    <w:rsid w:val="0030487D"/>
    <w:rsid w:val="00305E29"/>
    <w:rsid w:val="00312242"/>
    <w:rsid w:val="003146C8"/>
    <w:rsid w:val="00325411"/>
    <w:rsid w:val="003316AB"/>
    <w:rsid w:val="00340592"/>
    <w:rsid w:val="0034248D"/>
    <w:rsid w:val="00344433"/>
    <w:rsid w:val="00346573"/>
    <w:rsid w:val="00354461"/>
    <w:rsid w:val="00361F9A"/>
    <w:rsid w:val="00384B0D"/>
    <w:rsid w:val="00386731"/>
    <w:rsid w:val="0038767C"/>
    <w:rsid w:val="003904B7"/>
    <w:rsid w:val="00390726"/>
    <w:rsid w:val="003B69BE"/>
    <w:rsid w:val="003B6A89"/>
    <w:rsid w:val="003C43BD"/>
    <w:rsid w:val="003C49BB"/>
    <w:rsid w:val="003D1367"/>
    <w:rsid w:val="003D24FF"/>
    <w:rsid w:val="003E6DC4"/>
    <w:rsid w:val="00400A26"/>
    <w:rsid w:val="00420F66"/>
    <w:rsid w:val="004217EF"/>
    <w:rsid w:val="00425B1B"/>
    <w:rsid w:val="004409E2"/>
    <w:rsid w:val="004417BD"/>
    <w:rsid w:val="0044566F"/>
    <w:rsid w:val="00464769"/>
    <w:rsid w:val="00464C0A"/>
    <w:rsid w:val="00471E1B"/>
    <w:rsid w:val="004736CA"/>
    <w:rsid w:val="0047684E"/>
    <w:rsid w:val="0048084D"/>
    <w:rsid w:val="00482627"/>
    <w:rsid w:val="00485DB6"/>
    <w:rsid w:val="00497B72"/>
    <w:rsid w:val="004B42FB"/>
    <w:rsid w:val="004C0995"/>
    <w:rsid w:val="004D2E71"/>
    <w:rsid w:val="004D7BF9"/>
    <w:rsid w:val="004E28FA"/>
    <w:rsid w:val="004E7781"/>
    <w:rsid w:val="004F1A6C"/>
    <w:rsid w:val="004F6422"/>
    <w:rsid w:val="005213E1"/>
    <w:rsid w:val="00523C3F"/>
    <w:rsid w:val="00533F5C"/>
    <w:rsid w:val="005446BD"/>
    <w:rsid w:val="0054786E"/>
    <w:rsid w:val="00550C73"/>
    <w:rsid w:val="00571FA1"/>
    <w:rsid w:val="00592133"/>
    <w:rsid w:val="005A2138"/>
    <w:rsid w:val="005A403F"/>
    <w:rsid w:val="005A509F"/>
    <w:rsid w:val="005A58DA"/>
    <w:rsid w:val="005B70DB"/>
    <w:rsid w:val="005B7DDE"/>
    <w:rsid w:val="005F19B2"/>
    <w:rsid w:val="005F19E4"/>
    <w:rsid w:val="006046CB"/>
    <w:rsid w:val="00607CC2"/>
    <w:rsid w:val="006123CE"/>
    <w:rsid w:val="0062380E"/>
    <w:rsid w:val="00623E58"/>
    <w:rsid w:val="006314E9"/>
    <w:rsid w:val="00633331"/>
    <w:rsid w:val="00641CAD"/>
    <w:rsid w:val="006753C5"/>
    <w:rsid w:val="00680B6F"/>
    <w:rsid w:val="006854D4"/>
    <w:rsid w:val="00691A2E"/>
    <w:rsid w:val="00693549"/>
    <w:rsid w:val="00694D1E"/>
    <w:rsid w:val="006A0D74"/>
    <w:rsid w:val="006A0EBF"/>
    <w:rsid w:val="006A125F"/>
    <w:rsid w:val="006A246E"/>
    <w:rsid w:val="006A36C3"/>
    <w:rsid w:val="006A3853"/>
    <w:rsid w:val="006B4C06"/>
    <w:rsid w:val="006B6FBF"/>
    <w:rsid w:val="006D40AD"/>
    <w:rsid w:val="006D54D3"/>
    <w:rsid w:val="006D58E9"/>
    <w:rsid w:val="006E134C"/>
    <w:rsid w:val="006E30A4"/>
    <w:rsid w:val="006E44A9"/>
    <w:rsid w:val="00700CDF"/>
    <w:rsid w:val="00700DAE"/>
    <w:rsid w:val="00702C7E"/>
    <w:rsid w:val="007154A4"/>
    <w:rsid w:val="0071638E"/>
    <w:rsid w:val="0071674A"/>
    <w:rsid w:val="007317A6"/>
    <w:rsid w:val="0073334A"/>
    <w:rsid w:val="00754F70"/>
    <w:rsid w:val="00760669"/>
    <w:rsid w:val="0076337F"/>
    <w:rsid w:val="00763A06"/>
    <w:rsid w:val="00766C0B"/>
    <w:rsid w:val="00771981"/>
    <w:rsid w:val="00772E38"/>
    <w:rsid w:val="00775B3D"/>
    <w:rsid w:val="00777A2F"/>
    <w:rsid w:val="007923CE"/>
    <w:rsid w:val="00793EC4"/>
    <w:rsid w:val="00795AA1"/>
    <w:rsid w:val="007A2E5D"/>
    <w:rsid w:val="007A6B14"/>
    <w:rsid w:val="007C6304"/>
    <w:rsid w:val="007D0446"/>
    <w:rsid w:val="007D25FC"/>
    <w:rsid w:val="007E6421"/>
    <w:rsid w:val="007F1E59"/>
    <w:rsid w:val="008019AD"/>
    <w:rsid w:val="00811D32"/>
    <w:rsid w:val="008201AC"/>
    <w:rsid w:val="00827D61"/>
    <w:rsid w:val="00835CF9"/>
    <w:rsid w:val="00843DB8"/>
    <w:rsid w:val="008450A3"/>
    <w:rsid w:val="00861411"/>
    <w:rsid w:val="008634CC"/>
    <w:rsid w:val="008655F1"/>
    <w:rsid w:val="00867FC5"/>
    <w:rsid w:val="00875504"/>
    <w:rsid w:val="0088247C"/>
    <w:rsid w:val="00894707"/>
    <w:rsid w:val="00897BB0"/>
    <w:rsid w:val="008A46EF"/>
    <w:rsid w:val="008A5696"/>
    <w:rsid w:val="008A68C7"/>
    <w:rsid w:val="008B2471"/>
    <w:rsid w:val="008D3FFF"/>
    <w:rsid w:val="008D4529"/>
    <w:rsid w:val="008E0BC1"/>
    <w:rsid w:val="008E2DDE"/>
    <w:rsid w:val="008E53A7"/>
    <w:rsid w:val="008E5C29"/>
    <w:rsid w:val="008E790F"/>
    <w:rsid w:val="008E7E05"/>
    <w:rsid w:val="008F62E4"/>
    <w:rsid w:val="009046AE"/>
    <w:rsid w:val="0090583C"/>
    <w:rsid w:val="00912FB1"/>
    <w:rsid w:val="00926CCA"/>
    <w:rsid w:val="00932494"/>
    <w:rsid w:val="009333CB"/>
    <w:rsid w:val="009652DA"/>
    <w:rsid w:val="00967719"/>
    <w:rsid w:val="00975852"/>
    <w:rsid w:val="00977D7C"/>
    <w:rsid w:val="00982785"/>
    <w:rsid w:val="00990FF1"/>
    <w:rsid w:val="009A79F8"/>
    <w:rsid w:val="009B62AB"/>
    <w:rsid w:val="009B700C"/>
    <w:rsid w:val="009C0C25"/>
    <w:rsid w:val="009C2C77"/>
    <w:rsid w:val="009E350A"/>
    <w:rsid w:val="009F338F"/>
    <w:rsid w:val="009F489F"/>
    <w:rsid w:val="00A047F4"/>
    <w:rsid w:val="00A04DEB"/>
    <w:rsid w:val="00A16E2B"/>
    <w:rsid w:val="00A22DA0"/>
    <w:rsid w:val="00A32A1A"/>
    <w:rsid w:val="00A3397A"/>
    <w:rsid w:val="00A5001E"/>
    <w:rsid w:val="00A56802"/>
    <w:rsid w:val="00A62E0E"/>
    <w:rsid w:val="00A6477E"/>
    <w:rsid w:val="00A70F25"/>
    <w:rsid w:val="00A859B6"/>
    <w:rsid w:val="00A86BC2"/>
    <w:rsid w:val="00A95856"/>
    <w:rsid w:val="00AA10CA"/>
    <w:rsid w:val="00AA1510"/>
    <w:rsid w:val="00AC0365"/>
    <w:rsid w:val="00AC0646"/>
    <w:rsid w:val="00AC41CF"/>
    <w:rsid w:val="00AD4FE5"/>
    <w:rsid w:val="00AD62CB"/>
    <w:rsid w:val="00AE05AF"/>
    <w:rsid w:val="00AE3087"/>
    <w:rsid w:val="00AE5D32"/>
    <w:rsid w:val="00AF1865"/>
    <w:rsid w:val="00AF34A9"/>
    <w:rsid w:val="00AF5255"/>
    <w:rsid w:val="00B15B5C"/>
    <w:rsid w:val="00B22046"/>
    <w:rsid w:val="00B264B0"/>
    <w:rsid w:val="00B32A4C"/>
    <w:rsid w:val="00B45B30"/>
    <w:rsid w:val="00B648B4"/>
    <w:rsid w:val="00B736A1"/>
    <w:rsid w:val="00B77F15"/>
    <w:rsid w:val="00B81AC7"/>
    <w:rsid w:val="00B82AFE"/>
    <w:rsid w:val="00B830E0"/>
    <w:rsid w:val="00B86BE7"/>
    <w:rsid w:val="00B90B92"/>
    <w:rsid w:val="00B9132F"/>
    <w:rsid w:val="00B95A2B"/>
    <w:rsid w:val="00BB7590"/>
    <w:rsid w:val="00BC022C"/>
    <w:rsid w:val="00BC5260"/>
    <w:rsid w:val="00BC7238"/>
    <w:rsid w:val="00BD67A0"/>
    <w:rsid w:val="00BE6C59"/>
    <w:rsid w:val="00BF1E9B"/>
    <w:rsid w:val="00C00E3E"/>
    <w:rsid w:val="00C126A9"/>
    <w:rsid w:val="00C22C87"/>
    <w:rsid w:val="00C23B2F"/>
    <w:rsid w:val="00C240DB"/>
    <w:rsid w:val="00C3346B"/>
    <w:rsid w:val="00C37ADF"/>
    <w:rsid w:val="00C37D2A"/>
    <w:rsid w:val="00C46500"/>
    <w:rsid w:val="00C64294"/>
    <w:rsid w:val="00C65BC8"/>
    <w:rsid w:val="00C77293"/>
    <w:rsid w:val="00C83724"/>
    <w:rsid w:val="00C902D3"/>
    <w:rsid w:val="00C917D8"/>
    <w:rsid w:val="00CB47FB"/>
    <w:rsid w:val="00CD6B1A"/>
    <w:rsid w:val="00CE772C"/>
    <w:rsid w:val="00D01D42"/>
    <w:rsid w:val="00D06383"/>
    <w:rsid w:val="00D17E4B"/>
    <w:rsid w:val="00D322ED"/>
    <w:rsid w:val="00D40B87"/>
    <w:rsid w:val="00D54549"/>
    <w:rsid w:val="00D55C56"/>
    <w:rsid w:val="00D565DC"/>
    <w:rsid w:val="00D601A5"/>
    <w:rsid w:val="00D60EF5"/>
    <w:rsid w:val="00D62396"/>
    <w:rsid w:val="00D64832"/>
    <w:rsid w:val="00D70A0D"/>
    <w:rsid w:val="00D80B5F"/>
    <w:rsid w:val="00D86E67"/>
    <w:rsid w:val="00D9108B"/>
    <w:rsid w:val="00D92017"/>
    <w:rsid w:val="00DB219C"/>
    <w:rsid w:val="00DB44DD"/>
    <w:rsid w:val="00DC5E79"/>
    <w:rsid w:val="00DD0F26"/>
    <w:rsid w:val="00DD6320"/>
    <w:rsid w:val="00DE3A0E"/>
    <w:rsid w:val="00DF0D8F"/>
    <w:rsid w:val="00DF33BB"/>
    <w:rsid w:val="00DF483B"/>
    <w:rsid w:val="00E0159A"/>
    <w:rsid w:val="00E02FF6"/>
    <w:rsid w:val="00E058BF"/>
    <w:rsid w:val="00E23A62"/>
    <w:rsid w:val="00E23EA9"/>
    <w:rsid w:val="00E30CC0"/>
    <w:rsid w:val="00E41A93"/>
    <w:rsid w:val="00E45600"/>
    <w:rsid w:val="00E63691"/>
    <w:rsid w:val="00E6508E"/>
    <w:rsid w:val="00E6528F"/>
    <w:rsid w:val="00E67CD4"/>
    <w:rsid w:val="00EA6520"/>
    <w:rsid w:val="00EB4B9E"/>
    <w:rsid w:val="00EB532A"/>
    <w:rsid w:val="00EB6A10"/>
    <w:rsid w:val="00EC08A9"/>
    <w:rsid w:val="00EC0E7C"/>
    <w:rsid w:val="00EC19BA"/>
    <w:rsid w:val="00ED6FC1"/>
    <w:rsid w:val="00F25926"/>
    <w:rsid w:val="00F30A9C"/>
    <w:rsid w:val="00F329B9"/>
    <w:rsid w:val="00F440D1"/>
    <w:rsid w:val="00F505FC"/>
    <w:rsid w:val="00F557D2"/>
    <w:rsid w:val="00F5635C"/>
    <w:rsid w:val="00F6535F"/>
    <w:rsid w:val="00F704F7"/>
    <w:rsid w:val="00F70D5B"/>
    <w:rsid w:val="00F80805"/>
    <w:rsid w:val="00F81F20"/>
    <w:rsid w:val="00F90EB8"/>
    <w:rsid w:val="00F97B94"/>
    <w:rsid w:val="00FA2D0B"/>
    <w:rsid w:val="00FC36D0"/>
    <w:rsid w:val="00FD2289"/>
    <w:rsid w:val="00FD2E00"/>
    <w:rsid w:val="00FD3B05"/>
    <w:rsid w:val="00FE3AC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8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E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F59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F59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5912"/>
    <w:rPr>
      <w:vertAlign w:val="superscript"/>
    </w:rPr>
  </w:style>
  <w:style w:type="paragraph" w:styleId="a8">
    <w:name w:val="List Paragraph"/>
    <w:basedOn w:val="a"/>
    <w:uiPriority w:val="34"/>
    <w:qFormat/>
    <w:rsid w:val="008634CC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9046AE"/>
    <w:rPr>
      <w:color w:val="0000FF" w:themeColor="hyperlink"/>
      <w:u w:val="single"/>
    </w:rPr>
  </w:style>
  <w:style w:type="character" w:customStyle="1" w:styleId="value">
    <w:name w:val="value"/>
    <w:basedOn w:val="a0"/>
    <w:rsid w:val="00225939"/>
  </w:style>
  <w:style w:type="character" w:styleId="a9">
    <w:name w:val="Hyperlink"/>
    <w:basedOn w:val="a0"/>
    <w:uiPriority w:val="99"/>
    <w:unhideWhenUsed/>
    <w:rsid w:val="0098278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3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2A1A"/>
  </w:style>
  <w:style w:type="paragraph" w:styleId="ac">
    <w:name w:val="footer"/>
    <w:basedOn w:val="a"/>
    <w:link w:val="ad"/>
    <w:uiPriority w:val="99"/>
    <w:unhideWhenUsed/>
    <w:rsid w:val="00A3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2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1CBF27B2EE4159DC288082EF811729227A6342763749721355ADC5D650F1AF63B7093F0A0A0E5b720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3070-7F49-4D43-B84E-CBE4D804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R22KTV07091978</dc:creator>
  <cp:lastModifiedBy>Антонова Елена Юрьевна</cp:lastModifiedBy>
  <cp:revision>361</cp:revision>
  <cp:lastPrinted>2022-04-28T02:01:00Z</cp:lastPrinted>
  <dcterms:created xsi:type="dcterms:W3CDTF">2017-10-17T04:32:00Z</dcterms:created>
  <dcterms:modified xsi:type="dcterms:W3CDTF">2022-05-04T10:46:00Z</dcterms:modified>
</cp:coreProperties>
</file>