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02" w:rsidRPr="00304A8F" w:rsidRDefault="00A663C8" w:rsidP="00A663C8">
      <w:pPr>
        <w:pStyle w:val="a3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A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Вебинар «Зоны с особыми условиями использования территории: вносим в ЕГРН»</w:t>
      </w:r>
    </w:p>
    <w:p w:rsidR="00270A4A" w:rsidRPr="00304A8F" w:rsidRDefault="00910A79" w:rsidP="00A663C8">
      <w:pPr>
        <w:pStyle w:val="a3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10A79" w:rsidRPr="00304A8F" w:rsidRDefault="00270A4A" w:rsidP="00AB7721">
      <w:pPr>
        <w:pStyle w:val="a3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4002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15 мая в 10:00 (</w:t>
      </w:r>
      <w:proofErr w:type="spellStart"/>
      <w:r w:rsidR="009E4002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Мск</w:t>
      </w:r>
      <w:proofErr w:type="spellEnd"/>
      <w:r w:rsidR="009E4002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10A79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филиал </w:t>
      </w:r>
      <w:proofErr w:type="spellStart"/>
      <w:r w:rsidR="00910A79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Роскадастра</w:t>
      </w:r>
      <w:proofErr w:type="spellEnd"/>
      <w:r w:rsidR="00910A79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Пермскому краю проводит </w:t>
      </w:r>
      <w:hyperlink r:id="rId5" w:history="1">
        <w:r w:rsidR="00910A79" w:rsidRPr="00304A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вебинар</w:t>
        </w:r>
        <w:r w:rsidR="0070371B" w:rsidRPr="00304A8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для кадастровых инженеров на тему</w:t>
        </w:r>
        <w:r w:rsidR="00910A79" w:rsidRPr="00304A8F">
          <w:rPr>
            <w:rFonts w:ascii="Times New Roman" w:hAnsi="Times New Roman" w:cs="Times New Roman"/>
            <w:color w:val="000000" w:themeColor="text1"/>
            <w:sz w:val="24"/>
            <w:szCs w:val="24"/>
          </w:rPr>
          <w:t>: «Зоны с особыми условиями использования территории: вносим в ЕГРН»</w:t>
        </w:r>
      </w:hyperlink>
      <w:r w:rsidR="00910A79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371B" w:rsidRPr="00304A8F" w:rsidRDefault="0070371B" w:rsidP="00AB7721">
      <w:pPr>
        <w:pStyle w:val="a3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203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феврале в </w:t>
      </w:r>
      <w:r w:rsidR="00304A8F">
        <w:rPr>
          <w:rFonts w:ascii="Times New Roman" w:hAnsi="Times New Roman" w:cs="Times New Roman"/>
          <w:color w:val="000000" w:themeColor="text1"/>
          <w:sz w:val="24"/>
          <w:szCs w:val="24"/>
        </w:rPr>
        <w:t>Прик</w:t>
      </w:r>
      <w:r w:rsidR="0083203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04A8F">
        <w:rPr>
          <w:rFonts w:ascii="Times New Roman" w:hAnsi="Times New Roman" w:cs="Times New Roman"/>
          <w:color w:val="000000" w:themeColor="text1"/>
          <w:sz w:val="24"/>
          <w:szCs w:val="24"/>
        </w:rPr>
        <w:t>мье</w:t>
      </w: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отклонено </w:t>
      </w:r>
      <w:r w:rsidR="00832030" w:rsidRPr="00832030">
        <w:rPr>
          <w:rFonts w:ascii="Times New Roman" w:hAnsi="Times New Roman" w:cs="Times New Roman"/>
          <w:color w:val="000000" w:themeColor="text1"/>
          <w:sz w:val="24"/>
          <w:szCs w:val="24"/>
        </w:rPr>
        <w:t>до трети пакетов документов</w:t>
      </w:r>
      <w:r w:rsidR="00832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030" w:rsidRPr="00832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зонах с особыми условиями использования территории. </w:t>
      </w:r>
      <w:r w:rsidR="00832030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Аналогичная картина наблюдается</w:t>
      </w:r>
      <w:r w:rsidR="00043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832030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043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других </w:t>
      </w:r>
      <w:r w:rsidR="00832030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субъект</w:t>
      </w:r>
      <w:r w:rsidR="00043063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832030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043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="00832030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043063">
        <w:rPr>
          <w:rFonts w:ascii="Times New Roman" w:hAnsi="Times New Roman" w:cs="Times New Roman"/>
          <w:color w:val="000000" w:themeColor="text1"/>
          <w:sz w:val="24"/>
          <w:szCs w:val="24"/>
        </w:rPr>
        <w:t>едерации</w:t>
      </w:r>
      <w:r w:rsidR="00832030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2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63C8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ричин</w:t>
      </w:r>
      <w:r w:rsidR="00A663C8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отказов - несоблюдение требований </w:t>
      </w:r>
      <w:r w:rsidR="00A663C8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и некорректно подготовленные</w:t>
      </w:r>
      <w:r w:rsidR="0096750A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xml-документы.</w:t>
      </w: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того, подготовка документов усложняется отсутствием </w:t>
      </w:r>
      <w:r w:rsidR="005B3538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актуальных положений</w:t>
      </w: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63C8" w:rsidRPr="00304A8F" w:rsidRDefault="005B3538" w:rsidP="00AB7721">
      <w:pPr>
        <w:pStyle w:val="a3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510D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Наш лектор –</w:t>
      </w: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10D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инфраструктуры пространственных данных филиала Роскадастра по Пермскому краю Жанна Лигновская – лично</w:t>
      </w: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10D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участвовала в разработке</w:t>
      </w: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2510D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чек-листов</w:t>
      </w:r>
      <w:proofErr w:type="spellEnd"/>
      <w:proofErr w:type="gramEnd"/>
      <w:r w:rsidR="00A2510D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проверки соблюдения</w:t>
      </w: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10D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</w:t>
      </w: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10D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по всем видам ЗОУИТ</w:t>
      </w: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Федеральном уровне. </w:t>
      </w:r>
    </w:p>
    <w:p w:rsidR="00A663C8" w:rsidRPr="00304A8F" w:rsidRDefault="00A663C8" w:rsidP="00AB7721">
      <w:pPr>
        <w:pStyle w:val="a3"/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вебинара лектор разъяснит специфику внесения сведений о ЗОУИТ на примерах готовых </w:t>
      </w:r>
      <w:r w:rsidRPr="00304A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XML</w:t>
      </w: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-схем, сделает обзор распространённых ошибок в XML-документах и представит всем слушателям чек-листы для проверки правильности подготовленных документов. </w:t>
      </w:r>
    </w:p>
    <w:p w:rsidR="00A2510D" w:rsidRPr="00304A8F" w:rsidRDefault="005B3538" w:rsidP="00AB77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510D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Наши эксперты:</w:t>
      </w:r>
    </w:p>
    <w:p w:rsidR="00A2510D" w:rsidRPr="00304A8F" w:rsidRDefault="00A2510D" w:rsidP="00AB77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– начальник отдела подземных вод Минприроды Пермского края</w:t>
      </w:r>
      <w:r w:rsidR="005B3538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Наталья Малявина (расскажет</w:t>
      </w:r>
      <w:r w:rsidR="005B3538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о документах для проектов зон санитарной охраны источников питьевого водоснабжения);</w:t>
      </w:r>
    </w:p>
    <w:p w:rsidR="00A2510D" w:rsidRPr="00304A8F" w:rsidRDefault="00A2510D" w:rsidP="00AB77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заместитель начальника отдела надзора по коммунальной гигиене Управления </w:t>
      </w:r>
      <w:proofErr w:type="spellStart"/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Пермскому краю</w:t>
      </w:r>
      <w:r w:rsidR="006D0D5A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Елена </w:t>
      </w:r>
      <w:proofErr w:type="spellStart"/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Курбацкая</w:t>
      </w:r>
      <w:proofErr w:type="spellEnd"/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(разъяснит особенности подготовки документов для внесения в ЕГРН санитарно-защитных зон промышленных предприятий).</w:t>
      </w:r>
    </w:p>
    <w:p w:rsidR="00A663C8" w:rsidRPr="00304A8F" w:rsidRDefault="00A663C8" w:rsidP="00AB77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Вебинар поможет систематизировать требования к электронным документам по всем видам ЗОУИТ и снизить количество отказов во внесении сведений.</w:t>
      </w: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2510D" w:rsidRPr="00304A8F" w:rsidRDefault="00A663C8" w:rsidP="00AB77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3538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</w:t>
      </w: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вебинара </w:t>
      </w:r>
      <w:r w:rsidR="005B3538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– 120 минут, стоимость</w:t>
      </w: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участия </w:t>
      </w:r>
      <w:r w:rsidR="005B3538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- 2000 рублей. Реги</w:t>
      </w: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стрируйтесь </w:t>
      </w:r>
      <w:r w:rsidR="005B3538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ссылке:  </w:t>
      </w:r>
      <w:hyperlink r:id="rId6" w:tgtFrame="_blank" w:history="1">
        <w:r w:rsidR="005B3538" w:rsidRPr="00304A8F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https://webinar.kadastr.ru/webinars/ready/detail/223</w:t>
        </w:r>
      </w:hyperlink>
      <w:r w:rsidR="005B3538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bookmarkEnd w:id="0"/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заранее направляйте свои вопросы </w:t>
      </w:r>
      <w:r w:rsidR="00A2510D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5B3538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почту:</w:t>
      </w:r>
      <w:r w:rsidR="00A2510D"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A2510D" w:rsidRPr="00304A8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infowebinar@kadastr.ru</w:t>
        </w:r>
      </w:hyperlink>
      <w:r w:rsidRPr="00304A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510D" w:rsidRPr="00A663C8" w:rsidRDefault="00A2510D" w:rsidP="0070371B">
      <w:pPr>
        <w:pStyle w:val="a3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A2510D" w:rsidRDefault="00A2510D" w:rsidP="0070371B">
      <w:pPr>
        <w:pStyle w:val="a3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235D43" w:rsidRPr="001675B9" w:rsidRDefault="00235D43" w:rsidP="0070371B">
      <w:pPr>
        <w:pStyle w:val="a3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A79" w:rsidRDefault="00910A79" w:rsidP="009E4002">
      <w:pPr>
        <w:pStyle w:val="a3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Segoe UI" w:hAnsi="Segoe UI" w:cs="Segoe UI"/>
          <w:color w:val="2F2F2F"/>
          <w:sz w:val="24"/>
          <w:szCs w:val="24"/>
        </w:rPr>
      </w:pPr>
    </w:p>
    <w:p w:rsidR="00910A79" w:rsidRDefault="00910A79" w:rsidP="009E4002">
      <w:pPr>
        <w:pStyle w:val="a3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Segoe UI" w:hAnsi="Segoe UI" w:cs="Segoe UI"/>
          <w:color w:val="2F2F2F"/>
          <w:sz w:val="24"/>
          <w:szCs w:val="24"/>
        </w:rPr>
      </w:pPr>
    </w:p>
    <w:p w:rsidR="0070371B" w:rsidRDefault="0070371B" w:rsidP="009E4002">
      <w:pPr>
        <w:pStyle w:val="a3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Segoe UI" w:hAnsi="Segoe UI" w:cs="Segoe UI"/>
          <w:color w:val="2F2F2F"/>
          <w:sz w:val="24"/>
          <w:szCs w:val="24"/>
        </w:rPr>
      </w:pPr>
    </w:p>
    <w:p w:rsidR="0070371B" w:rsidRDefault="0070371B" w:rsidP="009E4002">
      <w:pPr>
        <w:pStyle w:val="a3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Segoe UI" w:hAnsi="Segoe UI" w:cs="Segoe UI"/>
          <w:color w:val="2F2F2F"/>
          <w:sz w:val="24"/>
          <w:szCs w:val="24"/>
        </w:rPr>
      </w:pPr>
    </w:p>
    <w:p w:rsidR="0070371B" w:rsidRDefault="0070371B" w:rsidP="009E4002">
      <w:pPr>
        <w:pStyle w:val="a3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Segoe UI" w:hAnsi="Segoe UI" w:cs="Segoe UI"/>
          <w:color w:val="2F2F2F"/>
          <w:sz w:val="24"/>
          <w:szCs w:val="24"/>
        </w:rPr>
      </w:pPr>
    </w:p>
    <w:p w:rsidR="0070371B" w:rsidRDefault="0070371B" w:rsidP="009E4002">
      <w:pPr>
        <w:pStyle w:val="a3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Segoe UI" w:hAnsi="Segoe UI" w:cs="Segoe UI"/>
          <w:color w:val="2F2F2F"/>
          <w:sz w:val="24"/>
          <w:szCs w:val="24"/>
        </w:rPr>
      </w:pPr>
    </w:p>
    <w:p w:rsidR="0070371B" w:rsidRDefault="0070371B" w:rsidP="009E4002">
      <w:pPr>
        <w:pStyle w:val="a3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Segoe UI" w:hAnsi="Segoe UI" w:cs="Segoe UI"/>
          <w:color w:val="2F2F2F"/>
          <w:sz w:val="24"/>
          <w:szCs w:val="24"/>
        </w:rPr>
      </w:pPr>
    </w:p>
    <w:p w:rsidR="0070371B" w:rsidRDefault="0070371B" w:rsidP="009E4002">
      <w:pPr>
        <w:pStyle w:val="a3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Segoe UI" w:hAnsi="Segoe UI" w:cs="Segoe UI"/>
          <w:color w:val="2F2F2F"/>
          <w:sz w:val="24"/>
          <w:szCs w:val="24"/>
        </w:rPr>
      </w:pPr>
    </w:p>
    <w:p w:rsidR="0070371B" w:rsidRDefault="0070371B" w:rsidP="009E4002">
      <w:pPr>
        <w:pStyle w:val="a3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Segoe UI" w:hAnsi="Segoe UI" w:cs="Segoe UI"/>
          <w:color w:val="2F2F2F"/>
          <w:sz w:val="24"/>
          <w:szCs w:val="24"/>
        </w:rPr>
      </w:pPr>
    </w:p>
    <w:p w:rsidR="0070371B" w:rsidRDefault="0070371B" w:rsidP="009E4002">
      <w:pPr>
        <w:pStyle w:val="a3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Segoe UI" w:hAnsi="Segoe UI" w:cs="Segoe UI"/>
          <w:color w:val="2F2F2F"/>
          <w:sz w:val="24"/>
          <w:szCs w:val="24"/>
        </w:rPr>
      </w:pPr>
    </w:p>
    <w:sectPr w:rsidR="0070371B" w:rsidSect="00987F97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46B9C"/>
    <w:multiLevelType w:val="hybridMultilevel"/>
    <w:tmpl w:val="2A6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400D"/>
    <w:rsid w:val="00043063"/>
    <w:rsid w:val="000E54E6"/>
    <w:rsid w:val="000E5709"/>
    <w:rsid w:val="000E6675"/>
    <w:rsid w:val="00120605"/>
    <w:rsid w:val="0012400D"/>
    <w:rsid w:val="00154442"/>
    <w:rsid w:val="001675B9"/>
    <w:rsid w:val="001B06EF"/>
    <w:rsid w:val="001B2ED2"/>
    <w:rsid w:val="001C42D0"/>
    <w:rsid w:val="001E6D27"/>
    <w:rsid w:val="001F0DEA"/>
    <w:rsid w:val="002009BA"/>
    <w:rsid w:val="00235D43"/>
    <w:rsid w:val="00270A4A"/>
    <w:rsid w:val="002852D5"/>
    <w:rsid w:val="002D3A45"/>
    <w:rsid w:val="002F2A70"/>
    <w:rsid w:val="002F7C70"/>
    <w:rsid w:val="00304A8F"/>
    <w:rsid w:val="00320F91"/>
    <w:rsid w:val="00353EC4"/>
    <w:rsid w:val="00365149"/>
    <w:rsid w:val="0039262F"/>
    <w:rsid w:val="003A6781"/>
    <w:rsid w:val="003C13E5"/>
    <w:rsid w:val="003F5A5A"/>
    <w:rsid w:val="004006EC"/>
    <w:rsid w:val="0042086B"/>
    <w:rsid w:val="004B2674"/>
    <w:rsid w:val="004B2CD4"/>
    <w:rsid w:val="004B5B63"/>
    <w:rsid w:val="004C758C"/>
    <w:rsid w:val="00512E69"/>
    <w:rsid w:val="00516DB2"/>
    <w:rsid w:val="005357D6"/>
    <w:rsid w:val="00576DC6"/>
    <w:rsid w:val="00585828"/>
    <w:rsid w:val="00595782"/>
    <w:rsid w:val="005A4564"/>
    <w:rsid w:val="005B3538"/>
    <w:rsid w:val="005D4324"/>
    <w:rsid w:val="005F155C"/>
    <w:rsid w:val="005F22E5"/>
    <w:rsid w:val="00600D0C"/>
    <w:rsid w:val="006134F3"/>
    <w:rsid w:val="00620E0A"/>
    <w:rsid w:val="00624040"/>
    <w:rsid w:val="006272DF"/>
    <w:rsid w:val="0065145F"/>
    <w:rsid w:val="00655309"/>
    <w:rsid w:val="006A710E"/>
    <w:rsid w:val="006D0D5A"/>
    <w:rsid w:val="006D1266"/>
    <w:rsid w:val="006F1A5E"/>
    <w:rsid w:val="006F775C"/>
    <w:rsid w:val="0070371B"/>
    <w:rsid w:val="007150AF"/>
    <w:rsid w:val="00732FA7"/>
    <w:rsid w:val="007335C7"/>
    <w:rsid w:val="007408D7"/>
    <w:rsid w:val="007419F0"/>
    <w:rsid w:val="00744A8C"/>
    <w:rsid w:val="007745EA"/>
    <w:rsid w:val="007762FC"/>
    <w:rsid w:val="007C0B86"/>
    <w:rsid w:val="007C7AA7"/>
    <w:rsid w:val="007E0BBE"/>
    <w:rsid w:val="00832030"/>
    <w:rsid w:val="0083420F"/>
    <w:rsid w:val="00853B00"/>
    <w:rsid w:val="008D7698"/>
    <w:rsid w:val="0090583B"/>
    <w:rsid w:val="00910A79"/>
    <w:rsid w:val="0096750A"/>
    <w:rsid w:val="00987F97"/>
    <w:rsid w:val="009A6057"/>
    <w:rsid w:val="009B6B73"/>
    <w:rsid w:val="009E4002"/>
    <w:rsid w:val="009E50BA"/>
    <w:rsid w:val="00A2510D"/>
    <w:rsid w:val="00A31A74"/>
    <w:rsid w:val="00A663C8"/>
    <w:rsid w:val="00A777BC"/>
    <w:rsid w:val="00AB7721"/>
    <w:rsid w:val="00AE5AC7"/>
    <w:rsid w:val="00B236EA"/>
    <w:rsid w:val="00B55DFC"/>
    <w:rsid w:val="00B6431D"/>
    <w:rsid w:val="00B64955"/>
    <w:rsid w:val="00B709A3"/>
    <w:rsid w:val="00B910A9"/>
    <w:rsid w:val="00C07725"/>
    <w:rsid w:val="00C33368"/>
    <w:rsid w:val="00CD5E03"/>
    <w:rsid w:val="00CE302A"/>
    <w:rsid w:val="00D109C4"/>
    <w:rsid w:val="00D139A3"/>
    <w:rsid w:val="00D25408"/>
    <w:rsid w:val="00D4191D"/>
    <w:rsid w:val="00D44E44"/>
    <w:rsid w:val="00D808DF"/>
    <w:rsid w:val="00DA27CA"/>
    <w:rsid w:val="00DA5972"/>
    <w:rsid w:val="00DD1833"/>
    <w:rsid w:val="00DF7750"/>
    <w:rsid w:val="00E738AD"/>
    <w:rsid w:val="00E77356"/>
    <w:rsid w:val="00EF60D8"/>
    <w:rsid w:val="00F03F7F"/>
    <w:rsid w:val="00F275EA"/>
    <w:rsid w:val="00F35D34"/>
    <w:rsid w:val="00F55D77"/>
    <w:rsid w:val="00F57476"/>
    <w:rsid w:val="00F632DC"/>
    <w:rsid w:val="00F93759"/>
    <w:rsid w:val="00FF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3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40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08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webinar@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webinars/ready/detail/223" TargetMode="External"/><Relationship Id="rId5" Type="http://schemas.openxmlformats.org/officeDocument/2006/relationships/hyperlink" Target="https://webinar.kadastr.ru/webinars/ready/detail/2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 Антон Алексеевич</dc:creator>
  <cp:lastModifiedBy>Сулейманов</cp:lastModifiedBy>
  <cp:revision>19</cp:revision>
  <dcterms:created xsi:type="dcterms:W3CDTF">2023-04-27T09:52:00Z</dcterms:created>
  <dcterms:modified xsi:type="dcterms:W3CDTF">2023-05-02T05:04:00Z</dcterms:modified>
</cp:coreProperties>
</file>