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7F74" w14:textId="1DFE5B72" w:rsidR="003B3878" w:rsidRPr="007E3D81" w:rsidRDefault="003B3878" w:rsidP="003B3878">
      <w:pPr>
        <w:spacing w:after="0" w:line="240" w:lineRule="auto"/>
        <w:contextualSpacing/>
        <w:jc w:val="right"/>
        <w:rPr>
          <w:rFonts w:ascii="Times New Roman" w:hAnsi="Times New Roman" w:cs="Times New Roman"/>
          <w:bCs/>
          <w:i/>
          <w:color w:val="000000" w:themeColor="text1"/>
          <w:sz w:val="28"/>
          <w:szCs w:val="28"/>
        </w:rPr>
      </w:pPr>
      <w:r w:rsidRPr="007E3D81">
        <w:rPr>
          <w:rFonts w:ascii="Times New Roman" w:hAnsi="Times New Roman" w:cs="Times New Roman"/>
          <w:bCs/>
          <w:i/>
          <w:color w:val="000000" w:themeColor="text1"/>
          <w:sz w:val="28"/>
          <w:szCs w:val="28"/>
        </w:rPr>
        <w:t xml:space="preserve">Информация ведущего специалиста-эксперта </w:t>
      </w:r>
    </w:p>
    <w:p w14:paraId="155ED8B7" w14:textId="0B18DA1A" w:rsidR="007E3D81" w:rsidRPr="007E3D81" w:rsidRDefault="007E3D81" w:rsidP="003B3878">
      <w:pPr>
        <w:spacing w:after="0" w:line="240" w:lineRule="auto"/>
        <w:contextualSpacing/>
        <w:jc w:val="right"/>
        <w:rPr>
          <w:rFonts w:ascii="Times New Roman" w:hAnsi="Times New Roman" w:cs="Times New Roman"/>
          <w:bCs/>
          <w:i/>
          <w:color w:val="000000" w:themeColor="text1"/>
          <w:sz w:val="28"/>
          <w:szCs w:val="28"/>
        </w:rPr>
      </w:pPr>
      <w:r w:rsidRPr="007E3D81">
        <w:rPr>
          <w:rFonts w:ascii="Times New Roman" w:hAnsi="Times New Roman" w:cs="Times New Roman"/>
          <w:bCs/>
          <w:i/>
          <w:color w:val="000000" w:themeColor="text1"/>
          <w:sz w:val="28"/>
          <w:szCs w:val="28"/>
        </w:rPr>
        <w:t>о</w:t>
      </w:r>
      <w:r w:rsidR="003B3878" w:rsidRPr="007E3D81">
        <w:rPr>
          <w:rFonts w:ascii="Times New Roman" w:hAnsi="Times New Roman" w:cs="Times New Roman"/>
          <w:bCs/>
          <w:i/>
          <w:color w:val="000000" w:themeColor="text1"/>
          <w:sz w:val="28"/>
          <w:szCs w:val="28"/>
        </w:rPr>
        <w:t xml:space="preserve">тдела регистрации недвижимости № </w:t>
      </w:r>
      <w:r w:rsidR="00E6480B">
        <w:rPr>
          <w:rFonts w:ascii="Times New Roman" w:hAnsi="Times New Roman" w:cs="Times New Roman"/>
          <w:bCs/>
          <w:i/>
          <w:color w:val="000000" w:themeColor="text1"/>
          <w:sz w:val="28"/>
          <w:szCs w:val="28"/>
        </w:rPr>
        <w:t>2</w:t>
      </w:r>
      <w:r w:rsidR="003B3878" w:rsidRPr="007E3D81">
        <w:rPr>
          <w:rFonts w:ascii="Times New Roman" w:hAnsi="Times New Roman" w:cs="Times New Roman"/>
          <w:bCs/>
          <w:i/>
          <w:color w:val="000000" w:themeColor="text1"/>
          <w:sz w:val="28"/>
          <w:szCs w:val="28"/>
        </w:rPr>
        <w:t xml:space="preserve"> </w:t>
      </w:r>
      <w:r w:rsidRPr="007E3D81">
        <w:rPr>
          <w:rFonts w:ascii="Times New Roman" w:hAnsi="Times New Roman" w:cs="Times New Roman"/>
          <w:bCs/>
          <w:i/>
          <w:color w:val="000000" w:themeColor="text1"/>
          <w:sz w:val="28"/>
          <w:szCs w:val="28"/>
        </w:rPr>
        <w:br/>
        <w:t xml:space="preserve">Управления </w:t>
      </w:r>
      <w:proofErr w:type="spellStart"/>
      <w:r w:rsidRPr="007E3D81">
        <w:rPr>
          <w:rFonts w:ascii="Times New Roman" w:hAnsi="Times New Roman" w:cs="Times New Roman"/>
          <w:bCs/>
          <w:i/>
          <w:color w:val="000000" w:themeColor="text1"/>
          <w:sz w:val="28"/>
          <w:szCs w:val="28"/>
        </w:rPr>
        <w:t>Росреестра</w:t>
      </w:r>
      <w:proofErr w:type="spellEnd"/>
      <w:r w:rsidRPr="007E3D81">
        <w:rPr>
          <w:rFonts w:ascii="Times New Roman" w:hAnsi="Times New Roman" w:cs="Times New Roman"/>
          <w:bCs/>
          <w:i/>
          <w:color w:val="000000" w:themeColor="text1"/>
          <w:sz w:val="28"/>
          <w:szCs w:val="28"/>
        </w:rPr>
        <w:t xml:space="preserve"> по Алтайскому краю</w:t>
      </w:r>
    </w:p>
    <w:p w14:paraId="4206F57D" w14:textId="01A2F9B0" w:rsidR="003B3878" w:rsidRPr="007E3D81" w:rsidRDefault="003B3878" w:rsidP="003B3878">
      <w:pPr>
        <w:spacing w:after="0" w:line="240" w:lineRule="auto"/>
        <w:contextualSpacing/>
        <w:jc w:val="right"/>
        <w:rPr>
          <w:rFonts w:ascii="Times New Roman" w:hAnsi="Times New Roman" w:cs="Times New Roman"/>
          <w:bCs/>
          <w:i/>
          <w:color w:val="000000" w:themeColor="text1"/>
          <w:sz w:val="28"/>
          <w:szCs w:val="28"/>
        </w:rPr>
      </w:pPr>
      <w:proofErr w:type="spellStart"/>
      <w:r w:rsidRPr="007E3D81">
        <w:rPr>
          <w:rFonts w:ascii="Times New Roman" w:hAnsi="Times New Roman" w:cs="Times New Roman"/>
          <w:bCs/>
          <w:i/>
          <w:color w:val="000000" w:themeColor="text1"/>
          <w:sz w:val="28"/>
          <w:szCs w:val="28"/>
        </w:rPr>
        <w:t>Немовой</w:t>
      </w:r>
      <w:proofErr w:type="spellEnd"/>
      <w:r w:rsidRPr="007E3D81">
        <w:rPr>
          <w:rFonts w:ascii="Times New Roman" w:hAnsi="Times New Roman" w:cs="Times New Roman"/>
          <w:bCs/>
          <w:i/>
          <w:color w:val="000000" w:themeColor="text1"/>
          <w:sz w:val="28"/>
          <w:szCs w:val="28"/>
        </w:rPr>
        <w:t xml:space="preserve"> </w:t>
      </w:r>
      <w:r w:rsidR="007E3D81" w:rsidRPr="007E3D81">
        <w:rPr>
          <w:rFonts w:ascii="Times New Roman" w:hAnsi="Times New Roman" w:cs="Times New Roman"/>
          <w:bCs/>
          <w:i/>
          <w:color w:val="000000" w:themeColor="text1"/>
          <w:sz w:val="28"/>
          <w:szCs w:val="28"/>
        </w:rPr>
        <w:t>Н.С.</w:t>
      </w:r>
    </w:p>
    <w:p w14:paraId="4D4172D1" w14:textId="77777777" w:rsidR="003B3878" w:rsidRDefault="003B3878">
      <w:pPr>
        <w:contextualSpacing/>
        <w:jc w:val="center"/>
        <w:rPr>
          <w:rFonts w:ascii="Times New Roman" w:hAnsi="Times New Roman" w:cs="Times New Roman"/>
          <w:b/>
          <w:color w:val="000000" w:themeColor="text1"/>
          <w:sz w:val="40"/>
          <w:szCs w:val="40"/>
          <w:u w:val="single"/>
        </w:rPr>
      </w:pPr>
    </w:p>
    <w:p w14:paraId="1577C399" w14:textId="5594EC7E" w:rsidR="00134F29" w:rsidRDefault="0062725F">
      <w:pPr>
        <w:contextualSpacing/>
        <w:jc w:val="center"/>
        <w:rPr>
          <w:rFonts w:ascii="Times New Roman" w:hAnsi="Times New Roman" w:cs="Times New Roman"/>
          <w:b/>
          <w:color w:val="000000" w:themeColor="text1"/>
          <w:sz w:val="40"/>
          <w:szCs w:val="40"/>
          <w:u w:val="single"/>
        </w:rPr>
      </w:pPr>
      <w:r>
        <w:rPr>
          <w:rFonts w:ascii="Times New Roman" w:hAnsi="Times New Roman" w:cs="Times New Roman"/>
          <w:b/>
          <w:color w:val="000000" w:themeColor="text1"/>
          <w:sz w:val="40"/>
          <w:szCs w:val="40"/>
          <w:u w:val="single"/>
        </w:rPr>
        <w:t>ДОКЛАД</w:t>
      </w:r>
    </w:p>
    <w:p w14:paraId="2E978ED6" w14:textId="77777777" w:rsidR="00134F29" w:rsidRDefault="0062725F">
      <w:pPr>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тему:</w:t>
      </w:r>
    </w:p>
    <w:p w14:paraId="074F81CF" w14:textId="77777777" w:rsidR="00134F29" w:rsidRDefault="0062725F" w:rsidP="00E94EA8">
      <w:pPr>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28"/>
          <w:szCs w:val="28"/>
        </w:rPr>
        <w:t>«</w:t>
      </w:r>
      <w:r w:rsidR="00E94EA8">
        <w:rPr>
          <w:rFonts w:ascii="Times New Roman" w:hAnsi="Times New Roman" w:cs="Times New Roman"/>
          <w:b/>
          <w:color w:val="000000" w:themeColor="text1"/>
          <w:sz w:val="32"/>
          <w:szCs w:val="32"/>
        </w:rPr>
        <w:t>Типичные ошибки, допускаемы</w:t>
      </w:r>
      <w:r w:rsidR="00ED60BA">
        <w:rPr>
          <w:rFonts w:ascii="Times New Roman" w:hAnsi="Times New Roman" w:cs="Times New Roman"/>
          <w:b/>
          <w:color w:val="000000" w:themeColor="text1"/>
          <w:sz w:val="32"/>
          <w:szCs w:val="32"/>
        </w:rPr>
        <w:t>е</w:t>
      </w:r>
      <w:r w:rsidR="00E94EA8">
        <w:rPr>
          <w:rFonts w:ascii="Times New Roman" w:hAnsi="Times New Roman" w:cs="Times New Roman"/>
          <w:b/>
          <w:color w:val="000000" w:themeColor="text1"/>
          <w:sz w:val="32"/>
          <w:szCs w:val="32"/>
        </w:rPr>
        <w:t xml:space="preserve"> кадастровыми инженерами при подготовке межевых планов и технический планов</w:t>
      </w:r>
      <w:r>
        <w:rPr>
          <w:rFonts w:ascii="Times New Roman" w:hAnsi="Times New Roman" w:cs="Times New Roman"/>
          <w:b/>
          <w:color w:val="000000" w:themeColor="text1"/>
          <w:sz w:val="32"/>
          <w:szCs w:val="32"/>
        </w:rPr>
        <w:t>».</w:t>
      </w:r>
    </w:p>
    <w:p w14:paraId="1033A26A" w14:textId="77777777" w:rsidR="00E31C9F" w:rsidRDefault="00E31C9F" w:rsidP="00E94EA8">
      <w:pPr>
        <w:contextualSpacing/>
        <w:jc w:val="center"/>
        <w:rPr>
          <w:rFonts w:ascii="Times New Roman" w:hAnsi="Times New Roman" w:cs="Times New Roman"/>
          <w:b/>
          <w:color w:val="000000" w:themeColor="text1"/>
          <w:sz w:val="32"/>
          <w:szCs w:val="32"/>
        </w:rPr>
      </w:pPr>
    </w:p>
    <w:p w14:paraId="469920D1" w14:textId="77777777" w:rsidR="00087E15" w:rsidRDefault="00087E15"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хотелось бы обратить внимание на полномочия кадастрового инженера по договору подряда на </w:t>
      </w:r>
      <w:r w:rsidR="00F46243">
        <w:rPr>
          <w:rFonts w:ascii="Times New Roman" w:hAnsi="Times New Roman" w:cs="Times New Roman"/>
          <w:sz w:val="28"/>
          <w:szCs w:val="28"/>
        </w:rPr>
        <w:t>обращение</w:t>
      </w:r>
      <w:r>
        <w:rPr>
          <w:rFonts w:ascii="Times New Roman" w:hAnsi="Times New Roman" w:cs="Times New Roman"/>
          <w:sz w:val="28"/>
          <w:szCs w:val="28"/>
        </w:rPr>
        <w:t xml:space="preserve"> в орган регистрации прав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w:t>
      </w:r>
    </w:p>
    <w:p w14:paraId="7B8CBFFF" w14:textId="77777777" w:rsidR="00087E15" w:rsidRDefault="00903946"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кадастрового инженера предусмотрены</w:t>
      </w:r>
      <w:r w:rsidR="00087E15">
        <w:rPr>
          <w:rFonts w:ascii="Times New Roman" w:hAnsi="Times New Roman" w:cs="Times New Roman"/>
          <w:sz w:val="28"/>
          <w:szCs w:val="28"/>
        </w:rPr>
        <w:t xml:space="preserve"> ст. 36 Федерального закона от 24.07.2007 № 221-ФЗ «О кадастровой деятельности».</w:t>
      </w:r>
    </w:p>
    <w:p w14:paraId="61AEA42D" w14:textId="77777777" w:rsidR="0081571E" w:rsidRDefault="0081571E"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36 ст. кадастровый инженер имеет право на обращение в орган регистрации прав на основании договора подряда, если такие условия предусмотрены договором.</w:t>
      </w:r>
    </w:p>
    <w:p w14:paraId="03DD4D02" w14:textId="77777777" w:rsidR="0081571E" w:rsidRDefault="0081571E"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договор подряда — это двухсторонний договор, который должен быть подписан</w:t>
      </w:r>
      <w:r w:rsidR="00F46243">
        <w:rPr>
          <w:rFonts w:ascii="Times New Roman" w:hAnsi="Times New Roman" w:cs="Times New Roman"/>
          <w:sz w:val="28"/>
          <w:szCs w:val="28"/>
        </w:rPr>
        <w:t xml:space="preserve"> обеими сторонами:</w:t>
      </w:r>
      <w:r>
        <w:rPr>
          <w:rFonts w:ascii="Times New Roman" w:hAnsi="Times New Roman" w:cs="Times New Roman"/>
          <w:sz w:val="28"/>
          <w:szCs w:val="28"/>
        </w:rPr>
        <w:t xml:space="preserve"> исполнителем и заказчиком.</w:t>
      </w:r>
    </w:p>
    <w:p w14:paraId="5BE00677" w14:textId="77777777" w:rsidR="00087E15" w:rsidRDefault="00087E15"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согласно ч. 9 ст. 21 </w:t>
      </w:r>
      <w:r w:rsidRPr="00FA4A71">
        <w:rPr>
          <w:rFonts w:ascii="Times New Roman" w:hAnsi="Times New Roman" w:cs="Times New Roman"/>
          <w:sz w:val="28"/>
          <w:szCs w:val="28"/>
        </w:rPr>
        <w:t>Федеральн</w:t>
      </w:r>
      <w:r>
        <w:rPr>
          <w:rFonts w:ascii="Times New Roman" w:hAnsi="Times New Roman" w:cs="Times New Roman"/>
          <w:sz w:val="28"/>
          <w:szCs w:val="28"/>
        </w:rPr>
        <w:t xml:space="preserve">ого </w:t>
      </w:r>
      <w:r w:rsidRPr="00FA4A71">
        <w:rPr>
          <w:rFonts w:ascii="Times New Roman" w:hAnsi="Times New Roman" w:cs="Times New Roman"/>
          <w:sz w:val="28"/>
          <w:szCs w:val="28"/>
        </w:rPr>
        <w:t>закон</w:t>
      </w:r>
      <w:r>
        <w:rPr>
          <w:rFonts w:ascii="Times New Roman" w:hAnsi="Times New Roman" w:cs="Times New Roman"/>
          <w:sz w:val="28"/>
          <w:szCs w:val="28"/>
        </w:rPr>
        <w:t>а</w:t>
      </w:r>
      <w:r w:rsidRPr="00FA4A71">
        <w:rPr>
          <w:rFonts w:ascii="Times New Roman" w:hAnsi="Times New Roman" w:cs="Times New Roman"/>
          <w:sz w:val="28"/>
          <w:szCs w:val="28"/>
        </w:rPr>
        <w:t xml:space="preserve"> от 13.07.2015 N 218-</w:t>
      </w:r>
      <w:r>
        <w:rPr>
          <w:rFonts w:ascii="Times New Roman" w:hAnsi="Times New Roman" w:cs="Times New Roman"/>
          <w:sz w:val="28"/>
          <w:szCs w:val="28"/>
        </w:rPr>
        <w:t>ФЗ</w:t>
      </w:r>
      <w:r w:rsidRPr="00FA4A71">
        <w:rPr>
          <w:rFonts w:ascii="Times New Roman" w:hAnsi="Times New Roman" w:cs="Times New Roman"/>
          <w:sz w:val="28"/>
          <w:szCs w:val="28"/>
        </w:rPr>
        <w:t xml:space="preserve"> </w:t>
      </w:r>
      <w:r>
        <w:rPr>
          <w:rFonts w:ascii="Times New Roman" w:hAnsi="Times New Roman" w:cs="Times New Roman"/>
          <w:sz w:val="28"/>
          <w:szCs w:val="28"/>
        </w:rPr>
        <w:t>«</w:t>
      </w:r>
      <w:r w:rsidRPr="00FA4A71">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xml:space="preserve">» (далее- Закон 218-ФЗ) </w:t>
      </w:r>
      <w:r w:rsidRPr="00087E15">
        <w:rPr>
          <w:rFonts w:ascii="Times New Roman" w:hAnsi="Times New Roman" w:cs="Times New Roman"/>
          <w:sz w:val="28"/>
          <w:szCs w:val="28"/>
        </w:rPr>
        <w:t>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14:paraId="3C64DAAC" w14:textId="77777777" w:rsidR="00087E15" w:rsidRDefault="00087E15"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обращени</w:t>
      </w:r>
      <w:r w:rsidR="00996693">
        <w:rPr>
          <w:rFonts w:ascii="Times New Roman" w:hAnsi="Times New Roman" w:cs="Times New Roman"/>
          <w:sz w:val="28"/>
          <w:szCs w:val="28"/>
        </w:rPr>
        <w:t>и</w:t>
      </w:r>
      <w:r>
        <w:rPr>
          <w:rFonts w:ascii="Times New Roman" w:hAnsi="Times New Roman" w:cs="Times New Roman"/>
          <w:sz w:val="28"/>
          <w:szCs w:val="28"/>
        </w:rPr>
        <w:t xml:space="preserve"> в орган регистрации прав в электронном виде необходимы подписи всех сторон договора подряда, а не только кадастрового инженера.</w:t>
      </w:r>
    </w:p>
    <w:p w14:paraId="0425D15A" w14:textId="77777777" w:rsidR="00903946" w:rsidRDefault="00903946" w:rsidP="00F50665">
      <w:pPr>
        <w:spacing w:after="0" w:line="240" w:lineRule="auto"/>
        <w:ind w:firstLine="709"/>
        <w:jc w:val="both"/>
        <w:rPr>
          <w:rFonts w:ascii="Times New Roman" w:hAnsi="Times New Roman" w:cs="Times New Roman"/>
          <w:sz w:val="28"/>
          <w:szCs w:val="28"/>
        </w:rPr>
      </w:pPr>
    </w:p>
    <w:p w14:paraId="39DD2D82" w14:textId="77777777" w:rsidR="00996693" w:rsidRDefault="00996693"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Иного, к сожалению, пока не установлено законом.</w:t>
      </w:r>
    </w:p>
    <w:p w14:paraId="75279676" w14:textId="77777777" w:rsidR="00903946" w:rsidRDefault="00903946" w:rsidP="00F50665">
      <w:pPr>
        <w:spacing w:after="0" w:line="240" w:lineRule="auto"/>
        <w:ind w:firstLine="709"/>
        <w:jc w:val="both"/>
        <w:rPr>
          <w:rFonts w:ascii="Times New Roman" w:hAnsi="Times New Roman" w:cs="Times New Roman"/>
          <w:sz w:val="28"/>
          <w:szCs w:val="28"/>
        </w:rPr>
      </w:pPr>
    </w:p>
    <w:p w14:paraId="0AC41C97" w14:textId="77777777" w:rsidR="00087E15" w:rsidRDefault="00087E15"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необходимо прикладывать подписанный акт приемки выполненных работ, а также </w:t>
      </w:r>
      <w:r w:rsidR="00996693">
        <w:rPr>
          <w:rFonts w:ascii="Times New Roman" w:hAnsi="Times New Roman" w:cs="Times New Roman"/>
          <w:sz w:val="28"/>
          <w:szCs w:val="28"/>
        </w:rPr>
        <w:t>справку от работодателя если кадастровый инженер является работником юридического лица.</w:t>
      </w:r>
    </w:p>
    <w:p w14:paraId="208979BD" w14:textId="77777777" w:rsidR="00E70EE8" w:rsidRDefault="00E70EE8" w:rsidP="00F50665">
      <w:pPr>
        <w:spacing w:after="0" w:line="240" w:lineRule="auto"/>
        <w:ind w:firstLine="709"/>
        <w:jc w:val="both"/>
        <w:rPr>
          <w:rFonts w:ascii="Times New Roman" w:hAnsi="Times New Roman" w:cs="Times New Roman"/>
          <w:sz w:val="28"/>
          <w:szCs w:val="28"/>
        </w:rPr>
      </w:pPr>
    </w:p>
    <w:p w14:paraId="551019EE" w14:textId="77777777" w:rsidR="0038498C" w:rsidRPr="005B6890" w:rsidRDefault="0038498C" w:rsidP="00F5066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Следующее, что хотелось бы отметить, </w:t>
      </w:r>
      <w:r w:rsidRPr="005B6890">
        <w:rPr>
          <w:rFonts w:ascii="Times New Roman" w:hAnsi="Times New Roman" w:cs="Times New Roman"/>
          <w:b/>
          <w:sz w:val="28"/>
          <w:szCs w:val="28"/>
        </w:rPr>
        <w:t xml:space="preserve">не всегда указываются как в </w:t>
      </w:r>
      <w:r w:rsidR="00951D9A" w:rsidRPr="005B6890">
        <w:rPr>
          <w:rFonts w:ascii="Times New Roman" w:hAnsi="Times New Roman" w:cs="Times New Roman"/>
          <w:b/>
          <w:sz w:val="28"/>
          <w:szCs w:val="28"/>
        </w:rPr>
        <w:t>технических,</w:t>
      </w:r>
      <w:r w:rsidRPr="005B6890">
        <w:rPr>
          <w:rFonts w:ascii="Times New Roman" w:hAnsi="Times New Roman" w:cs="Times New Roman"/>
          <w:b/>
          <w:sz w:val="28"/>
          <w:szCs w:val="28"/>
        </w:rPr>
        <w:t xml:space="preserve"> так и в межевых планах, даты вступления в СРО, а также номера в реестре СРО.</w:t>
      </w:r>
    </w:p>
    <w:p w14:paraId="65BFAA3B" w14:textId="77777777" w:rsidR="0038498C" w:rsidRDefault="0038498C"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строки являются обязательными при составлении </w:t>
      </w:r>
      <w:r w:rsidR="00F46243">
        <w:rPr>
          <w:rFonts w:ascii="Times New Roman" w:hAnsi="Times New Roman" w:cs="Times New Roman"/>
          <w:sz w:val="28"/>
          <w:szCs w:val="28"/>
        </w:rPr>
        <w:t xml:space="preserve">как </w:t>
      </w:r>
      <w:r w:rsidR="005B6890">
        <w:rPr>
          <w:rFonts w:ascii="Times New Roman" w:hAnsi="Times New Roman" w:cs="Times New Roman"/>
          <w:sz w:val="28"/>
          <w:szCs w:val="28"/>
        </w:rPr>
        <w:t>технических,</w:t>
      </w:r>
      <w:r w:rsidR="00F46243">
        <w:rPr>
          <w:rFonts w:ascii="Times New Roman" w:hAnsi="Times New Roman" w:cs="Times New Roman"/>
          <w:sz w:val="28"/>
          <w:szCs w:val="28"/>
        </w:rPr>
        <w:t xml:space="preserve"> так</w:t>
      </w:r>
      <w:r>
        <w:rPr>
          <w:rFonts w:ascii="Times New Roman" w:hAnsi="Times New Roman" w:cs="Times New Roman"/>
          <w:sz w:val="28"/>
          <w:szCs w:val="28"/>
        </w:rPr>
        <w:t xml:space="preserve"> и межевых планов.</w:t>
      </w:r>
    </w:p>
    <w:p w14:paraId="04F2936C" w14:textId="77777777" w:rsidR="00AC41CA" w:rsidRDefault="00AC41CA" w:rsidP="00F506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последнее время, поступает очень много технических и межевых планов содержащих </w:t>
      </w:r>
      <w:r w:rsidR="00F46243">
        <w:rPr>
          <w:rFonts w:ascii="Times New Roman" w:hAnsi="Times New Roman" w:cs="Times New Roman"/>
          <w:sz w:val="28"/>
          <w:szCs w:val="28"/>
        </w:rPr>
        <w:t xml:space="preserve">орфографические и </w:t>
      </w:r>
      <w:r>
        <w:rPr>
          <w:rFonts w:ascii="Times New Roman" w:hAnsi="Times New Roman" w:cs="Times New Roman"/>
          <w:sz w:val="28"/>
          <w:szCs w:val="28"/>
        </w:rPr>
        <w:t>грамматические ошибки, что замедляет процедуру принятия государственным регистратором положительного решения.</w:t>
      </w:r>
    </w:p>
    <w:p w14:paraId="690E3E9E" w14:textId="77777777" w:rsidR="00AC41CA" w:rsidRDefault="00AC41CA" w:rsidP="00F50665">
      <w:pPr>
        <w:spacing w:after="0" w:line="240" w:lineRule="auto"/>
        <w:ind w:firstLine="709"/>
        <w:jc w:val="both"/>
        <w:rPr>
          <w:rFonts w:ascii="Times New Roman" w:hAnsi="Times New Roman" w:cs="Times New Roman"/>
          <w:sz w:val="28"/>
          <w:szCs w:val="28"/>
        </w:rPr>
      </w:pPr>
    </w:p>
    <w:p w14:paraId="62852FED" w14:textId="77777777" w:rsidR="00996693" w:rsidRPr="005B6890" w:rsidRDefault="00996693" w:rsidP="00F50665">
      <w:pPr>
        <w:spacing w:after="0" w:line="240" w:lineRule="auto"/>
        <w:ind w:firstLine="709"/>
        <w:jc w:val="both"/>
        <w:rPr>
          <w:rFonts w:ascii="Times New Roman" w:hAnsi="Times New Roman" w:cs="Times New Roman"/>
          <w:b/>
          <w:sz w:val="28"/>
          <w:szCs w:val="28"/>
        </w:rPr>
      </w:pPr>
      <w:r w:rsidRPr="005B6890">
        <w:rPr>
          <w:rFonts w:ascii="Times New Roman" w:hAnsi="Times New Roman" w:cs="Times New Roman"/>
          <w:b/>
          <w:sz w:val="28"/>
          <w:szCs w:val="28"/>
        </w:rPr>
        <w:t>Теперь хочу отдельно поговорить по ошибкам допускаемых при подготовке межевых и технических планов.</w:t>
      </w:r>
    </w:p>
    <w:p w14:paraId="2A8C92F5" w14:textId="77777777" w:rsidR="00996693" w:rsidRDefault="00996693" w:rsidP="00F50665">
      <w:pPr>
        <w:spacing w:after="0" w:line="240" w:lineRule="auto"/>
        <w:ind w:firstLine="709"/>
        <w:jc w:val="both"/>
        <w:rPr>
          <w:rFonts w:ascii="Times New Roman" w:hAnsi="Times New Roman" w:cs="Times New Roman"/>
          <w:sz w:val="28"/>
          <w:szCs w:val="28"/>
        </w:rPr>
      </w:pPr>
      <w:r w:rsidRPr="005B6890">
        <w:rPr>
          <w:rFonts w:ascii="Times New Roman" w:hAnsi="Times New Roman" w:cs="Times New Roman"/>
          <w:b/>
          <w:sz w:val="28"/>
          <w:szCs w:val="28"/>
        </w:rPr>
        <w:t>Что касается межевых планов</w:t>
      </w:r>
      <w:r>
        <w:rPr>
          <w:rFonts w:ascii="Times New Roman" w:hAnsi="Times New Roman" w:cs="Times New Roman"/>
          <w:sz w:val="28"/>
          <w:szCs w:val="28"/>
        </w:rPr>
        <w:t xml:space="preserve">: </w:t>
      </w:r>
    </w:p>
    <w:p w14:paraId="6DEE7E25" w14:textId="77777777" w:rsidR="00CF6FA5" w:rsidRDefault="00E70EE8" w:rsidP="00F50665">
      <w:pPr>
        <w:autoSpaceDE w:val="0"/>
        <w:autoSpaceDN w:val="0"/>
        <w:adjustRightInd w:val="0"/>
        <w:spacing w:after="0" w:line="240" w:lineRule="auto"/>
        <w:ind w:firstLine="709"/>
        <w:jc w:val="both"/>
        <w:rPr>
          <w:rFonts w:ascii="Times New Roman" w:hAnsi="Times New Roman" w:cs="Times New Roman"/>
          <w:sz w:val="28"/>
          <w:szCs w:val="28"/>
        </w:rPr>
      </w:pPr>
      <w:r w:rsidRPr="00CF6FA5">
        <w:rPr>
          <w:rFonts w:ascii="Times New Roman" w:hAnsi="Times New Roman" w:cs="Times New Roman"/>
          <w:sz w:val="28"/>
          <w:szCs w:val="28"/>
        </w:rPr>
        <w:t>Согласно ч. 2 ст. 43 </w:t>
      </w:r>
      <w:r w:rsidR="00CF6FA5">
        <w:rPr>
          <w:rFonts w:ascii="Times New Roman" w:hAnsi="Times New Roman" w:cs="Times New Roman"/>
          <w:sz w:val="28"/>
          <w:szCs w:val="28"/>
        </w:rPr>
        <w:t xml:space="preserve">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содержащиеся в Едином государственном реестре недвижимости сведения о местоположении границ и (или) площади смежных с ним земельных участков (если описание местоположения их границ соответствует установленным в соответствии с настоящим Федеральным законом требованиям),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w:t>
      </w:r>
    </w:p>
    <w:p w14:paraId="716A33AB" w14:textId="77777777" w:rsidR="00CF6FA5" w:rsidRDefault="00CF6FA5" w:rsidP="00F50665">
      <w:pPr>
        <w:autoSpaceDE w:val="0"/>
        <w:autoSpaceDN w:val="0"/>
        <w:adjustRightInd w:val="0"/>
        <w:spacing w:after="0" w:line="240" w:lineRule="auto"/>
        <w:ind w:firstLine="709"/>
        <w:jc w:val="both"/>
        <w:rPr>
          <w:rFonts w:ascii="Times New Roman" w:hAnsi="Times New Roman" w:cs="Times New Roman"/>
          <w:sz w:val="28"/>
          <w:szCs w:val="28"/>
        </w:rPr>
      </w:pPr>
    </w:p>
    <w:p w14:paraId="124D2C6C" w14:textId="77777777" w:rsidR="00E70EE8" w:rsidRPr="00CF6FA5"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r w:rsidRPr="00CF6FA5">
        <w:rPr>
          <w:rFonts w:ascii="Times New Roman" w:hAnsi="Times New Roman" w:cs="Times New Roman"/>
          <w:sz w:val="28"/>
          <w:szCs w:val="28"/>
        </w:rPr>
        <w:t xml:space="preserve">Таким образом, </w:t>
      </w:r>
      <w:r w:rsidR="00E70EE8" w:rsidRPr="00CF6FA5">
        <w:rPr>
          <w:rFonts w:ascii="Times New Roman" w:hAnsi="Times New Roman" w:cs="Times New Roman"/>
          <w:sz w:val="28"/>
          <w:szCs w:val="28"/>
        </w:rPr>
        <w:t>если у смежного земельного участка отсутствуют координаты, то уточнить его, как смежный, нельзя.</w:t>
      </w:r>
    </w:p>
    <w:p w14:paraId="35ADE41B"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6B14B47A" w14:textId="77777777" w:rsidR="00E70EE8" w:rsidRPr="005B6890" w:rsidRDefault="00E70EE8" w:rsidP="00F50665">
      <w:pPr>
        <w:pStyle w:val="a9"/>
        <w:numPr>
          <w:ilvl w:val="0"/>
          <w:numId w:val="7"/>
        </w:numPr>
        <w:autoSpaceDE w:val="0"/>
        <w:autoSpaceDN w:val="0"/>
        <w:adjustRightInd w:val="0"/>
        <w:spacing w:after="0" w:line="240" w:lineRule="auto"/>
        <w:ind w:hanging="11"/>
        <w:jc w:val="both"/>
        <w:rPr>
          <w:rFonts w:ascii="Times New Roman" w:hAnsi="Times New Roman" w:cs="Times New Roman"/>
          <w:b/>
          <w:sz w:val="28"/>
          <w:szCs w:val="28"/>
        </w:rPr>
      </w:pPr>
      <w:r w:rsidRPr="005B6890">
        <w:rPr>
          <w:rFonts w:ascii="Times New Roman" w:hAnsi="Times New Roman" w:cs="Times New Roman"/>
          <w:b/>
          <w:sz w:val="28"/>
          <w:szCs w:val="28"/>
        </w:rPr>
        <w:t>По вопросу обеспечения доступа к образуемым и иным земельным участкам.</w:t>
      </w:r>
    </w:p>
    <w:p w14:paraId="145C8FE7" w14:textId="77777777" w:rsidR="00E70EE8" w:rsidRDefault="00FC512F" w:rsidP="00F50665">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обеспечения доступом предусмотрен </w:t>
      </w:r>
      <w:r w:rsidR="00E70EE8">
        <w:rPr>
          <w:rFonts w:ascii="Times New Roman" w:hAnsi="Times New Roman" w:cs="Times New Roman"/>
          <w:sz w:val="28"/>
          <w:szCs w:val="28"/>
        </w:rPr>
        <w:t xml:space="preserve"> п. 55 Требований к Межевому плану, утвержденных приказом Росреестра П/0592 </w:t>
      </w:r>
      <w:r w:rsidR="00E70EE8" w:rsidRPr="00FC512F">
        <w:rPr>
          <w:rFonts w:ascii="Times New Roman" w:hAnsi="Times New Roman" w:cs="Times New Roman"/>
          <w:b/>
          <w:sz w:val="28"/>
          <w:szCs w:val="28"/>
        </w:rPr>
        <w:t>Сведения об обеспечении земельных участков доступом</w:t>
      </w:r>
      <w:r w:rsidR="00E70EE8" w:rsidRPr="00E70EE8">
        <w:rPr>
          <w:rFonts w:ascii="Times New Roman" w:hAnsi="Times New Roman" w:cs="Times New Roman"/>
          <w:sz w:val="28"/>
          <w:szCs w:val="28"/>
        </w:rPr>
        <w:t xml:space="preserve"> включаются в межевой план на </w:t>
      </w:r>
      <w:r w:rsidR="00E70EE8" w:rsidRPr="00FC512F">
        <w:rPr>
          <w:rFonts w:ascii="Times New Roman" w:hAnsi="Times New Roman" w:cs="Times New Roman"/>
          <w:b/>
          <w:sz w:val="28"/>
          <w:szCs w:val="28"/>
        </w:rPr>
        <w:t>основании соответствующих договоров либо соглашений, заключаемых между собственниками земельных участков либо лицами, которым предоставлены такие земельные участки</w:t>
      </w:r>
      <w:r w:rsidR="00E70EE8" w:rsidRPr="00E70EE8">
        <w:rPr>
          <w:rFonts w:ascii="Times New Roman" w:hAnsi="Times New Roman" w:cs="Times New Roman"/>
          <w:sz w:val="28"/>
          <w:szCs w:val="28"/>
        </w:rPr>
        <w:t xml:space="preserve">, за исключением случаев, если смежные земельные участки находятся в государственной (в том числе до ее разграничения) или муниципальной собственности и свободны от прав третьих лиц. </w:t>
      </w:r>
    </w:p>
    <w:p w14:paraId="3E0953D4" w14:textId="77777777" w:rsidR="00FC512F" w:rsidRPr="00011C84" w:rsidRDefault="00FC512F" w:rsidP="00F50665">
      <w:pPr>
        <w:pStyle w:val="a9"/>
        <w:autoSpaceDE w:val="0"/>
        <w:autoSpaceDN w:val="0"/>
        <w:adjustRightInd w:val="0"/>
        <w:spacing w:after="0" w:line="240" w:lineRule="auto"/>
        <w:ind w:left="0" w:firstLine="709"/>
        <w:jc w:val="both"/>
        <w:rPr>
          <w:rFonts w:ascii="Times New Roman" w:hAnsi="Times New Roman" w:cs="Times New Roman"/>
          <w:b/>
          <w:sz w:val="28"/>
          <w:szCs w:val="28"/>
        </w:rPr>
      </w:pPr>
      <w:r w:rsidRPr="00011C84">
        <w:rPr>
          <w:rFonts w:ascii="Times New Roman" w:hAnsi="Times New Roman" w:cs="Times New Roman"/>
          <w:b/>
          <w:sz w:val="28"/>
          <w:szCs w:val="28"/>
        </w:rPr>
        <w:t>Согласно п. 56 Требований, в случае если земельный участок является многоконтурным земельным участком, то доступ обеспечивается к каждому контуру.</w:t>
      </w:r>
    </w:p>
    <w:p w14:paraId="06E1CDBA" w14:textId="77777777" w:rsidR="00E70EE8" w:rsidRDefault="00F46243" w:rsidP="00F50665">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же</w:t>
      </w:r>
      <w:r w:rsidR="00E70EE8">
        <w:rPr>
          <w:rFonts w:ascii="Times New Roman" w:hAnsi="Times New Roman" w:cs="Times New Roman"/>
          <w:sz w:val="28"/>
          <w:szCs w:val="28"/>
        </w:rPr>
        <w:t xml:space="preserve"> стоит обратить внимание на ст. </w:t>
      </w:r>
      <w:r w:rsidR="00E70EE8" w:rsidRPr="00011C84">
        <w:rPr>
          <w:rFonts w:ascii="Times New Roman" w:hAnsi="Times New Roman" w:cs="Times New Roman"/>
          <w:b/>
          <w:sz w:val="28"/>
          <w:szCs w:val="28"/>
        </w:rPr>
        <w:t>262 Гражданского Кодекса РФ</w:t>
      </w:r>
      <w:r w:rsidR="00E70EE8">
        <w:rPr>
          <w:rFonts w:ascii="Times New Roman" w:hAnsi="Times New Roman" w:cs="Times New Roman"/>
          <w:sz w:val="28"/>
          <w:szCs w:val="28"/>
        </w:rPr>
        <w:t xml:space="preserve"> </w:t>
      </w:r>
      <w:r>
        <w:rPr>
          <w:rFonts w:ascii="Times New Roman" w:hAnsi="Times New Roman" w:cs="Times New Roman"/>
          <w:sz w:val="28"/>
          <w:szCs w:val="28"/>
        </w:rPr>
        <w:t>е</w:t>
      </w:r>
      <w:r w:rsidR="00E70EE8" w:rsidRPr="00E70EE8">
        <w:rPr>
          <w:rFonts w:ascii="Times New Roman" w:hAnsi="Times New Roman" w:cs="Times New Roman"/>
          <w:sz w:val="28"/>
          <w:szCs w:val="28"/>
        </w:rPr>
        <w:t>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1F9E06A7" w14:textId="77777777" w:rsidR="00FC512F" w:rsidRDefault="00FC512F" w:rsidP="00F50665">
      <w:pPr>
        <w:pStyle w:val="a9"/>
        <w:autoSpaceDE w:val="0"/>
        <w:autoSpaceDN w:val="0"/>
        <w:adjustRightInd w:val="0"/>
        <w:spacing w:after="0" w:line="240" w:lineRule="auto"/>
        <w:ind w:firstLine="709"/>
        <w:jc w:val="both"/>
        <w:rPr>
          <w:rFonts w:ascii="Times New Roman" w:hAnsi="Times New Roman" w:cs="Times New Roman"/>
          <w:sz w:val="28"/>
          <w:szCs w:val="28"/>
        </w:rPr>
      </w:pPr>
    </w:p>
    <w:p w14:paraId="0C720359" w14:textId="77777777" w:rsidR="0038498C" w:rsidRDefault="0038498C" w:rsidP="00F50665">
      <w:pPr>
        <w:pStyle w:val="a9"/>
        <w:numPr>
          <w:ilvl w:val="0"/>
          <w:numId w:val="7"/>
        </w:numPr>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По </w:t>
      </w:r>
      <w:r w:rsidR="00195BB0">
        <w:rPr>
          <w:rFonts w:ascii="Times New Roman" w:hAnsi="Times New Roman" w:cs="Times New Roman"/>
          <w:sz w:val="28"/>
          <w:szCs w:val="28"/>
        </w:rPr>
        <w:t>вопросу согласования границ</w:t>
      </w:r>
      <w:r>
        <w:rPr>
          <w:rFonts w:ascii="Times New Roman" w:hAnsi="Times New Roman" w:cs="Times New Roman"/>
          <w:sz w:val="28"/>
          <w:szCs w:val="28"/>
        </w:rPr>
        <w:t xml:space="preserve">: </w:t>
      </w:r>
    </w:p>
    <w:p w14:paraId="0CF7162C" w14:textId="77777777" w:rsidR="00DA3324" w:rsidRDefault="00DA3324" w:rsidP="00F50665">
      <w:pPr>
        <w:pStyle w:val="a9"/>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не все границы согласованы</w:t>
      </w:r>
    </w:p>
    <w:p w14:paraId="7E1A493B" w14:textId="77777777" w:rsidR="00DA3324" w:rsidRDefault="00DA3324" w:rsidP="00F50665">
      <w:pPr>
        <w:pStyle w:val="a9"/>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описание согласования точек производится против часовой стрелки</w:t>
      </w:r>
    </w:p>
    <w:p w14:paraId="517865ED" w14:textId="77777777" w:rsidR="0038498C" w:rsidRDefault="0038498C" w:rsidP="00F50665">
      <w:pPr>
        <w:pStyle w:val="a9"/>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w:t>
      </w:r>
      <w:r w:rsidR="00195BB0">
        <w:rPr>
          <w:rFonts w:ascii="Times New Roman" w:hAnsi="Times New Roman" w:cs="Times New Roman"/>
          <w:sz w:val="28"/>
          <w:szCs w:val="28"/>
        </w:rPr>
        <w:t xml:space="preserve"> </w:t>
      </w:r>
      <w:r w:rsidR="00DA3324">
        <w:rPr>
          <w:rFonts w:ascii="Times New Roman" w:hAnsi="Times New Roman" w:cs="Times New Roman"/>
          <w:sz w:val="28"/>
          <w:szCs w:val="28"/>
        </w:rPr>
        <w:t>в</w:t>
      </w:r>
      <w:r w:rsidR="00195BB0">
        <w:rPr>
          <w:rFonts w:ascii="Times New Roman" w:hAnsi="Times New Roman" w:cs="Times New Roman"/>
          <w:sz w:val="28"/>
          <w:szCs w:val="28"/>
        </w:rPr>
        <w:t xml:space="preserve"> акте согласования расписываются не все заинтересованные лица</w:t>
      </w:r>
    </w:p>
    <w:p w14:paraId="12EB1AEE" w14:textId="77777777" w:rsidR="00DA3324" w:rsidRDefault="00DA3324" w:rsidP="00F50665">
      <w:pPr>
        <w:pStyle w:val="a9"/>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 не включаются в приложение копии правоустанавливающих документов, если право на смежные земельные участки не зарегистрировано</w:t>
      </w:r>
    </w:p>
    <w:p w14:paraId="6074CA2A" w14:textId="77777777" w:rsidR="00F46243" w:rsidRDefault="00F46243" w:rsidP="00F50665">
      <w:pPr>
        <w:pStyle w:val="a9"/>
        <w:autoSpaceDE w:val="0"/>
        <w:autoSpaceDN w:val="0"/>
        <w:adjustRightInd w:val="0"/>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отсутствуют реквизиты документов подтверждающие полномочия, либо если это дети возрастом от 14-до 18 лет не указывается, что они действуют с согласия законных представителей</w:t>
      </w:r>
      <w:r w:rsidR="00DA3324">
        <w:rPr>
          <w:rFonts w:ascii="Times New Roman" w:hAnsi="Times New Roman" w:cs="Times New Roman"/>
          <w:sz w:val="28"/>
          <w:szCs w:val="28"/>
        </w:rPr>
        <w:t>.</w:t>
      </w:r>
    </w:p>
    <w:p w14:paraId="7B7CA5D0" w14:textId="77777777" w:rsidR="0000250B" w:rsidRDefault="0000250B" w:rsidP="00F50665">
      <w:pPr>
        <w:autoSpaceDE w:val="0"/>
        <w:autoSpaceDN w:val="0"/>
        <w:adjustRightInd w:val="0"/>
        <w:spacing w:after="0" w:line="240" w:lineRule="auto"/>
        <w:ind w:firstLine="709"/>
        <w:jc w:val="both"/>
        <w:rPr>
          <w:rFonts w:ascii="Times New Roman" w:hAnsi="Times New Roman" w:cs="Times New Roman"/>
          <w:sz w:val="28"/>
          <w:szCs w:val="28"/>
        </w:rPr>
      </w:pPr>
    </w:p>
    <w:p w14:paraId="77F226BA" w14:textId="77777777" w:rsidR="00E70EE8" w:rsidRPr="0000250B" w:rsidRDefault="00195BB0" w:rsidP="00F50665">
      <w:pPr>
        <w:autoSpaceDE w:val="0"/>
        <w:autoSpaceDN w:val="0"/>
        <w:adjustRightInd w:val="0"/>
        <w:spacing w:after="0" w:line="240" w:lineRule="auto"/>
        <w:ind w:firstLine="709"/>
        <w:jc w:val="both"/>
        <w:rPr>
          <w:rFonts w:ascii="Times New Roman" w:hAnsi="Times New Roman" w:cs="Times New Roman"/>
          <w:b/>
          <w:sz w:val="28"/>
          <w:szCs w:val="28"/>
        </w:rPr>
      </w:pPr>
      <w:r w:rsidRPr="0000250B">
        <w:rPr>
          <w:rFonts w:ascii="Times New Roman" w:hAnsi="Times New Roman" w:cs="Times New Roman"/>
          <w:b/>
          <w:sz w:val="28"/>
          <w:szCs w:val="28"/>
        </w:rPr>
        <w:t>Теперь обсудим вопросы касающиеся, подготовки технических планов.</w:t>
      </w:r>
    </w:p>
    <w:p w14:paraId="1FC4ABAD" w14:textId="77777777" w:rsidR="00AF7858" w:rsidRDefault="00AF7858" w:rsidP="00F50665">
      <w:pPr>
        <w:autoSpaceDE w:val="0"/>
        <w:autoSpaceDN w:val="0"/>
        <w:adjustRightInd w:val="0"/>
        <w:spacing w:after="0" w:line="240" w:lineRule="auto"/>
        <w:ind w:firstLine="709"/>
        <w:jc w:val="both"/>
        <w:rPr>
          <w:rFonts w:ascii="Times New Roman" w:hAnsi="Times New Roman" w:cs="Times New Roman"/>
          <w:sz w:val="28"/>
          <w:szCs w:val="28"/>
        </w:rPr>
      </w:pPr>
    </w:p>
    <w:p w14:paraId="56FADA4C" w14:textId="77777777" w:rsidR="00AF7858" w:rsidRDefault="00AF7858" w:rsidP="00F50665">
      <w:pPr>
        <w:autoSpaceDE w:val="0"/>
        <w:autoSpaceDN w:val="0"/>
        <w:adjustRightInd w:val="0"/>
        <w:spacing w:after="0" w:line="240" w:lineRule="auto"/>
        <w:ind w:firstLine="709"/>
        <w:jc w:val="both"/>
        <w:rPr>
          <w:rFonts w:ascii="Times New Roman" w:hAnsi="Times New Roman" w:cs="Times New Roman"/>
          <w:sz w:val="28"/>
          <w:szCs w:val="28"/>
        </w:rPr>
      </w:pPr>
      <w:r w:rsidRPr="00011C84">
        <w:rPr>
          <w:rFonts w:ascii="Times New Roman" w:hAnsi="Times New Roman" w:cs="Times New Roman"/>
          <w:b/>
          <w:sz w:val="28"/>
          <w:szCs w:val="28"/>
        </w:rPr>
        <w:t>С 01.01.2023</w:t>
      </w:r>
      <w:r>
        <w:rPr>
          <w:rFonts w:ascii="Times New Roman" w:hAnsi="Times New Roman" w:cs="Times New Roman"/>
          <w:sz w:val="28"/>
          <w:szCs w:val="28"/>
        </w:rPr>
        <w:t xml:space="preserve"> Федеральным законом от 30.04.2021 № 120-ФЗ, внесены изменения в назначения зданий. </w:t>
      </w:r>
      <w:r w:rsidRPr="00011C84">
        <w:rPr>
          <w:rFonts w:ascii="Times New Roman" w:hAnsi="Times New Roman" w:cs="Times New Roman"/>
          <w:b/>
          <w:sz w:val="28"/>
          <w:szCs w:val="28"/>
        </w:rPr>
        <w:t>В частности, исключены назначения «жилое» и «жилое строение» и установлено назначение «жилой дом».</w:t>
      </w:r>
      <w:r>
        <w:rPr>
          <w:rFonts w:ascii="Times New Roman" w:hAnsi="Times New Roman" w:cs="Times New Roman"/>
          <w:sz w:val="28"/>
          <w:szCs w:val="28"/>
        </w:rPr>
        <w:t xml:space="preserve"> Это следует учитывать и при составлении декларации, в том числе.</w:t>
      </w:r>
    </w:p>
    <w:p w14:paraId="70957644"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30E6F4AF" w14:textId="77777777" w:rsidR="00F46243" w:rsidRPr="0041559C" w:rsidRDefault="00F46243"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 вопросу требований</w:t>
      </w:r>
      <w:r w:rsidRPr="0041559C">
        <w:rPr>
          <w:rFonts w:ascii="Times New Roman" w:hAnsi="Times New Roman" w:cs="Times New Roman"/>
          <w:b/>
          <w:sz w:val="28"/>
          <w:szCs w:val="28"/>
        </w:rPr>
        <w:t xml:space="preserve"> к Декларации (Приказ от 04.03.2022 № П/0072).</w:t>
      </w:r>
    </w:p>
    <w:p w14:paraId="2745994B" w14:textId="146E787C" w:rsidR="00F46243" w:rsidRPr="00FF6D19"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r w:rsidRPr="0041559C">
        <w:rPr>
          <w:rFonts w:ascii="Times New Roman" w:hAnsi="Times New Roman" w:cs="Times New Roman"/>
          <w:b/>
          <w:sz w:val="28"/>
          <w:szCs w:val="28"/>
        </w:rPr>
        <w:t>Согласно п. 8 Требований</w:t>
      </w:r>
      <w:r>
        <w:rPr>
          <w:rFonts w:ascii="Times New Roman" w:hAnsi="Times New Roman" w:cs="Times New Roman"/>
          <w:sz w:val="28"/>
          <w:szCs w:val="28"/>
        </w:rPr>
        <w:t xml:space="preserve"> </w:t>
      </w:r>
      <w:r w:rsidRPr="00FF6D19">
        <w:rPr>
          <w:rFonts w:ascii="Times New Roman" w:hAnsi="Times New Roman" w:cs="Times New Roman"/>
          <w:sz w:val="28"/>
          <w:szCs w:val="28"/>
        </w:rPr>
        <w:t xml:space="preserve">от 4 марта 2022 г. N </w:t>
      </w:r>
      <w:proofErr w:type="gramStart"/>
      <w:r w:rsidRPr="00FF6D19">
        <w:rPr>
          <w:rFonts w:ascii="Times New Roman" w:hAnsi="Times New Roman" w:cs="Times New Roman"/>
          <w:sz w:val="28"/>
          <w:szCs w:val="28"/>
        </w:rPr>
        <w:t>П</w:t>
      </w:r>
      <w:proofErr w:type="gramEnd"/>
      <w:r w:rsidRPr="00FF6D19">
        <w:rPr>
          <w:rFonts w:ascii="Times New Roman" w:hAnsi="Times New Roman" w:cs="Times New Roman"/>
          <w:sz w:val="28"/>
          <w:szCs w:val="28"/>
        </w:rPr>
        <w:t>/0072</w:t>
      </w:r>
      <w:r>
        <w:rPr>
          <w:rFonts w:ascii="Times New Roman" w:hAnsi="Times New Roman" w:cs="Times New Roman"/>
          <w:sz w:val="28"/>
          <w:szCs w:val="28"/>
        </w:rPr>
        <w:t xml:space="preserve"> </w:t>
      </w:r>
      <w:r w:rsidRPr="00FF6D19">
        <w:rPr>
          <w:rFonts w:ascii="Times New Roman" w:hAnsi="Times New Roman" w:cs="Times New Roman"/>
          <w:sz w:val="28"/>
          <w:szCs w:val="28"/>
        </w:rPr>
        <w:t xml:space="preserve">Нумерация листов Декларации, подготовленной в форме документа на бумажном носителе, является сквозной в пределах документа. </w:t>
      </w:r>
      <w:r w:rsidRPr="00DA3324">
        <w:rPr>
          <w:rFonts w:ascii="Times New Roman" w:hAnsi="Times New Roman" w:cs="Times New Roman"/>
          <w:b/>
          <w:sz w:val="28"/>
          <w:szCs w:val="28"/>
        </w:rPr>
        <w:t>Номер листа Декларации включает в себя также указание общего количества листов Декларации.</w:t>
      </w:r>
    </w:p>
    <w:p w14:paraId="3416A32B"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r w:rsidRPr="00FF6D19">
        <w:rPr>
          <w:rFonts w:ascii="Times New Roman" w:hAnsi="Times New Roman" w:cs="Times New Roman"/>
          <w:sz w:val="28"/>
          <w:szCs w:val="28"/>
        </w:rPr>
        <w:t>Незаполненные строки реквизитов Декларации не исключаются, в таких реквизитах проставляется знак "-" (прочерк).</w:t>
      </w:r>
    </w:p>
    <w:p w14:paraId="637E890D"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r w:rsidRPr="0041559C">
        <w:rPr>
          <w:rFonts w:ascii="Times New Roman" w:hAnsi="Times New Roman" w:cs="Times New Roman"/>
          <w:b/>
          <w:sz w:val="28"/>
          <w:szCs w:val="28"/>
        </w:rPr>
        <w:t>Согласно п. 9 Требований</w:t>
      </w:r>
      <w:r>
        <w:rPr>
          <w:rFonts w:ascii="Times New Roman" w:hAnsi="Times New Roman" w:cs="Times New Roman"/>
          <w:sz w:val="28"/>
          <w:szCs w:val="28"/>
        </w:rPr>
        <w:t xml:space="preserve"> </w:t>
      </w:r>
      <w:r w:rsidRPr="00FF6D19">
        <w:rPr>
          <w:rFonts w:ascii="Times New Roman" w:hAnsi="Times New Roman" w:cs="Times New Roman"/>
          <w:sz w:val="28"/>
          <w:szCs w:val="28"/>
        </w:rPr>
        <w:t xml:space="preserve">Декларация в форме документа на бумажном носителе на каждом листе Декларации (в свободном месте страницы под основным текстом Декларации, размещенным на соответствующей странице) </w:t>
      </w:r>
      <w:r w:rsidRPr="00DA3324">
        <w:rPr>
          <w:rFonts w:ascii="Times New Roman" w:hAnsi="Times New Roman" w:cs="Times New Roman"/>
          <w:b/>
          <w:sz w:val="28"/>
          <w:szCs w:val="28"/>
          <w:u w:val="single"/>
        </w:rPr>
        <w:t>заверяется подписью лица, составившего Декларацию, с указанием расшифровки подписи лица (фамилия, имя, отчество (последнее - при наличии), должности (при наличии) и даты подготовки Декларации.</w:t>
      </w:r>
      <w:r w:rsidRPr="00FF6D19">
        <w:rPr>
          <w:rFonts w:ascii="Times New Roman" w:hAnsi="Times New Roman" w:cs="Times New Roman"/>
          <w:sz w:val="28"/>
          <w:szCs w:val="28"/>
        </w:rPr>
        <w:t xml:space="preserve">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заверяется оттиском печати соответствующего юридического лица, органа государственной власти или органа местного самоуправления (при наличии печати).</w:t>
      </w:r>
    </w:p>
    <w:p w14:paraId="085CAF29"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66B87FE6" w14:textId="77777777" w:rsidR="00F46243" w:rsidRPr="0041559C" w:rsidRDefault="00F46243" w:rsidP="00F50665">
      <w:pPr>
        <w:autoSpaceDE w:val="0"/>
        <w:autoSpaceDN w:val="0"/>
        <w:adjustRightInd w:val="0"/>
        <w:spacing w:after="0" w:line="240" w:lineRule="auto"/>
        <w:ind w:firstLine="709"/>
        <w:jc w:val="both"/>
        <w:rPr>
          <w:rFonts w:ascii="Times New Roman" w:hAnsi="Times New Roman" w:cs="Times New Roman"/>
          <w:b/>
          <w:sz w:val="28"/>
          <w:szCs w:val="28"/>
        </w:rPr>
      </w:pPr>
      <w:r w:rsidRPr="0041559C">
        <w:rPr>
          <w:rFonts w:ascii="Times New Roman" w:hAnsi="Times New Roman" w:cs="Times New Roman"/>
          <w:b/>
          <w:sz w:val="28"/>
          <w:szCs w:val="28"/>
        </w:rPr>
        <w:t>При этом, следует отметить, что требований по сшивке декларации не установлено.</w:t>
      </w:r>
    </w:p>
    <w:p w14:paraId="4F0F89BF"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22245382" w14:textId="77777777" w:rsidR="00F46243" w:rsidRPr="00DA3324" w:rsidRDefault="00F46243" w:rsidP="00F50665">
      <w:pPr>
        <w:autoSpaceDE w:val="0"/>
        <w:autoSpaceDN w:val="0"/>
        <w:adjustRightInd w:val="0"/>
        <w:spacing w:after="0" w:line="240" w:lineRule="auto"/>
        <w:ind w:firstLine="709"/>
        <w:jc w:val="both"/>
        <w:rPr>
          <w:rFonts w:ascii="Times New Roman" w:hAnsi="Times New Roman" w:cs="Times New Roman"/>
          <w:b/>
          <w:sz w:val="28"/>
          <w:szCs w:val="28"/>
        </w:rPr>
      </w:pPr>
      <w:r w:rsidRPr="0041559C">
        <w:rPr>
          <w:rFonts w:ascii="Times New Roman" w:hAnsi="Times New Roman" w:cs="Times New Roman"/>
          <w:b/>
          <w:sz w:val="28"/>
          <w:szCs w:val="28"/>
        </w:rPr>
        <w:t>Согласно п. 33 Требований</w:t>
      </w:r>
      <w:r>
        <w:rPr>
          <w:rFonts w:ascii="Times New Roman" w:hAnsi="Times New Roman" w:cs="Times New Roman"/>
          <w:sz w:val="28"/>
          <w:szCs w:val="28"/>
        </w:rPr>
        <w:t xml:space="preserve"> </w:t>
      </w:r>
      <w:r w:rsidRPr="00DA3324">
        <w:rPr>
          <w:rFonts w:ascii="Times New Roman" w:hAnsi="Times New Roman" w:cs="Times New Roman"/>
          <w:b/>
          <w:sz w:val="28"/>
          <w:szCs w:val="28"/>
        </w:rPr>
        <w:t xml:space="preserve">Копии правоустанавливающих, </w:t>
      </w:r>
      <w:proofErr w:type="spellStart"/>
      <w:r w:rsidRPr="00DA3324">
        <w:rPr>
          <w:rFonts w:ascii="Times New Roman" w:hAnsi="Times New Roman" w:cs="Times New Roman"/>
          <w:b/>
          <w:sz w:val="28"/>
          <w:szCs w:val="28"/>
        </w:rPr>
        <w:t>правоудостоверяющих</w:t>
      </w:r>
      <w:proofErr w:type="spellEnd"/>
      <w:r w:rsidRPr="00DA3324">
        <w:rPr>
          <w:rFonts w:ascii="Times New Roman" w:hAnsi="Times New Roman" w:cs="Times New Roman"/>
          <w:b/>
          <w:sz w:val="28"/>
          <w:szCs w:val="28"/>
        </w:rPr>
        <w:t xml:space="preserve"> документов на объект недвижимости</w:t>
      </w:r>
      <w:r w:rsidRPr="00D2595F">
        <w:rPr>
          <w:rFonts w:ascii="Times New Roman" w:hAnsi="Times New Roman" w:cs="Times New Roman"/>
          <w:sz w:val="28"/>
          <w:szCs w:val="28"/>
        </w:rPr>
        <w:t xml:space="preserve"> (земельный участок, на котором расположен объект недвижимости), решения о предварительном согласовании предоставления земельного участка, а также копии документов, подтверждающих полномочия представителя правообладателя, </w:t>
      </w:r>
      <w:r w:rsidRPr="00DA3324">
        <w:rPr>
          <w:rFonts w:ascii="Times New Roman" w:hAnsi="Times New Roman" w:cs="Times New Roman"/>
          <w:b/>
          <w:sz w:val="28"/>
          <w:szCs w:val="28"/>
        </w:rPr>
        <w:t>включаются в приложение к Декларации.</w:t>
      </w:r>
    </w:p>
    <w:p w14:paraId="66A46403" w14:textId="77777777" w:rsidR="00F46243" w:rsidRPr="00DA3324" w:rsidRDefault="00F46243" w:rsidP="00F50665">
      <w:pPr>
        <w:autoSpaceDE w:val="0"/>
        <w:autoSpaceDN w:val="0"/>
        <w:adjustRightInd w:val="0"/>
        <w:spacing w:after="0" w:line="240" w:lineRule="auto"/>
        <w:ind w:firstLine="709"/>
        <w:jc w:val="both"/>
        <w:rPr>
          <w:rFonts w:ascii="Times New Roman" w:hAnsi="Times New Roman" w:cs="Times New Roman"/>
          <w:b/>
          <w:sz w:val="28"/>
          <w:szCs w:val="28"/>
        </w:rPr>
      </w:pPr>
      <w:r w:rsidRPr="00DA3324">
        <w:rPr>
          <w:rFonts w:ascii="Times New Roman" w:hAnsi="Times New Roman" w:cs="Times New Roman"/>
          <w:b/>
          <w:sz w:val="28"/>
          <w:szCs w:val="28"/>
        </w:rPr>
        <w:t>Исключением</w:t>
      </w:r>
      <w:r w:rsidRPr="00D2595F">
        <w:rPr>
          <w:rFonts w:ascii="Times New Roman" w:hAnsi="Times New Roman" w:cs="Times New Roman"/>
          <w:sz w:val="28"/>
          <w:szCs w:val="28"/>
        </w:rPr>
        <w:t xml:space="preserve"> в части отсутствия необходимости представления копии правоустанавливающих, </w:t>
      </w:r>
      <w:proofErr w:type="spellStart"/>
      <w:r w:rsidRPr="00D2595F">
        <w:rPr>
          <w:rFonts w:ascii="Times New Roman" w:hAnsi="Times New Roman" w:cs="Times New Roman"/>
          <w:sz w:val="28"/>
          <w:szCs w:val="28"/>
        </w:rPr>
        <w:t>правоудостоверяющих</w:t>
      </w:r>
      <w:proofErr w:type="spellEnd"/>
      <w:r w:rsidRPr="00D2595F">
        <w:rPr>
          <w:rFonts w:ascii="Times New Roman" w:hAnsi="Times New Roman" w:cs="Times New Roman"/>
          <w:sz w:val="28"/>
          <w:szCs w:val="28"/>
        </w:rPr>
        <w:t xml:space="preserve"> документов на объект недвижимости (земельный участок, на котором расположен объект недвижимости) </w:t>
      </w:r>
      <w:r w:rsidRPr="00DA3324">
        <w:rPr>
          <w:rFonts w:ascii="Times New Roman" w:hAnsi="Times New Roman" w:cs="Times New Roman"/>
          <w:b/>
          <w:sz w:val="28"/>
          <w:szCs w:val="28"/>
        </w:rPr>
        <w:t>является наличие зарегистрированного права на объект недвижимости, который расположен на таком земельном участке.</w:t>
      </w:r>
      <w:r w:rsidRPr="00D2595F">
        <w:rPr>
          <w:rFonts w:ascii="Times New Roman" w:hAnsi="Times New Roman" w:cs="Times New Roman"/>
          <w:sz w:val="28"/>
          <w:szCs w:val="28"/>
        </w:rPr>
        <w:t xml:space="preserve"> В данном случае копии </w:t>
      </w:r>
      <w:r w:rsidRPr="00D2595F">
        <w:rPr>
          <w:rFonts w:ascii="Times New Roman" w:hAnsi="Times New Roman" w:cs="Times New Roman"/>
          <w:sz w:val="28"/>
          <w:szCs w:val="28"/>
        </w:rPr>
        <w:lastRenderedPageBreak/>
        <w:t xml:space="preserve">правоустанавливающих, </w:t>
      </w:r>
      <w:proofErr w:type="spellStart"/>
      <w:r w:rsidRPr="00D2595F">
        <w:rPr>
          <w:rFonts w:ascii="Times New Roman" w:hAnsi="Times New Roman" w:cs="Times New Roman"/>
          <w:sz w:val="28"/>
          <w:szCs w:val="28"/>
        </w:rPr>
        <w:t>правоудостоверяющих</w:t>
      </w:r>
      <w:proofErr w:type="spellEnd"/>
      <w:r w:rsidRPr="00D2595F">
        <w:rPr>
          <w:rFonts w:ascii="Times New Roman" w:hAnsi="Times New Roman" w:cs="Times New Roman"/>
          <w:sz w:val="28"/>
          <w:szCs w:val="28"/>
        </w:rPr>
        <w:t xml:space="preserve"> документов не требуются, в реквизите 7 "Правоустанавливающие, </w:t>
      </w:r>
      <w:proofErr w:type="spellStart"/>
      <w:r w:rsidRPr="00D2595F">
        <w:rPr>
          <w:rFonts w:ascii="Times New Roman" w:hAnsi="Times New Roman" w:cs="Times New Roman"/>
          <w:sz w:val="28"/>
          <w:szCs w:val="28"/>
        </w:rPr>
        <w:t>правоудостоверяющие</w:t>
      </w:r>
      <w:proofErr w:type="spellEnd"/>
      <w:r w:rsidRPr="00D2595F">
        <w:rPr>
          <w:rFonts w:ascii="Times New Roman" w:hAnsi="Times New Roman" w:cs="Times New Roman"/>
          <w:sz w:val="28"/>
          <w:szCs w:val="28"/>
        </w:rPr>
        <w:t xml:space="preserve">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w:t>
      </w:r>
      <w:r w:rsidRPr="00DA3324">
        <w:rPr>
          <w:rFonts w:ascii="Times New Roman" w:hAnsi="Times New Roman" w:cs="Times New Roman"/>
          <w:b/>
          <w:sz w:val="28"/>
          <w:szCs w:val="28"/>
        </w:rPr>
        <w:t>Декларации указываются дата и номер государственной регистрации права на такой объект недвижимости.</w:t>
      </w:r>
    </w:p>
    <w:p w14:paraId="4B9DB35C"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7BF6BC51" w14:textId="77777777" w:rsidR="00F46243" w:rsidRPr="00137392" w:rsidRDefault="00F46243" w:rsidP="00F50665">
      <w:pPr>
        <w:autoSpaceDE w:val="0"/>
        <w:autoSpaceDN w:val="0"/>
        <w:adjustRightInd w:val="0"/>
        <w:spacing w:after="0" w:line="240" w:lineRule="auto"/>
        <w:ind w:firstLine="709"/>
        <w:jc w:val="both"/>
        <w:rPr>
          <w:rFonts w:ascii="Times New Roman" w:hAnsi="Times New Roman" w:cs="Times New Roman"/>
          <w:b/>
          <w:sz w:val="28"/>
          <w:szCs w:val="28"/>
        </w:rPr>
      </w:pPr>
      <w:r w:rsidRPr="00137392">
        <w:rPr>
          <w:rFonts w:ascii="Times New Roman" w:hAnsi="Times New Roman" w:cs="Times New Roman"/>
          <w:b/>
          <w:sz w:val="28"/>
          <w:szCs w:val="28"/>
        </w:rPr>
        <w:t>Также бы хотелось отметить, что очень часто встречаются противоречия в сведениях, указанных в декларации и непосредственно в техническом плане. Например, материал стен, этажность, год завершения строительства.</w:t>
      </w:r>
    </w:p>
    <w:p w14:paraId="43A35ED8" w14:textId="77777777" w:rsidR="00F46243" w:rsidRDefault="00F46243" w:rsidP="00F50665">
      <w:pPr>
        <w:autoSpaceDE w:val="0"/>
        <w:autoSpaceDN w:val="0"/>
        <w:adjustRightInd w:val="0"/>
        <w:spacing w:after="0" w:line="240" w:lineRule="auto"/>
        <w:ind w:firstLine="709"/>
        <w:jc w:val="both"/>
        <w:rPr>
          <w:rFonts w:ascii="Times New Roman" w:hAnsi="Times New Roman" w:cs="Times New Roman"/>
          <w:sz w:val="28"/>
          <w:szCs w:val="28"/>
        </w:rPr>
      </w:pPr>
    </w:p>
    <w:p w14:paraId="6D7A6234" w14:textId="77777777" w:rsidR="00AF7858" w:rsidRPr="0000250B" w:rsidRDefault="0000250B" w:rsidP="00F50665">
      <w:pPr>
        <w:autoSpaceDE w:val="0"/>
        <w:autoSpaceDN w:val="0"/>
        <w:adjustRightInd w:val="0"/>
        <w:spacing w:after="0" w:line="240" w:lineRule="auto"/>
        <w:ind w:firstLine="709"/>
        <w:jc w:val="both"/>
        <w:rPr>
          <w:rFonts w:ascii="Times New Roman" w:hAnsi="Times New Roman" w:cs="Times New Roman"/>
          <w:b/>
          <w:sz w:val="28"/>
          <w:szCs w:val="28"/>
          <w:u w:val="single"/>
        </w:rPr>
      </w:pPr>
      <w:r w:rsidRPr="0000250B">
        <w:rPr>
          <w:rFonts w:ascii="Times New Roman" w:hAnsi="Times New Roman" w:cs="Times New Roman"/>
          <w:b/>
          <w:sz w:val="28"/>
          <w:szCs w:val="28"/>
          <w:u w:val="single"/>
        </w:rPr>
        <w:t>Про Наименование</w:t>
      </w:r>
    </w:p>
    <w:p w14:paraId="0B1647A6" w14:textId="77777777" w:rsidR="0000250B" w:rsidRDefault="00DA3324"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До сих пор очень часто встречается изменение наименования на основании ТП.</w:t>
      </w:r>
    </w:p>
    <w:p w14:paraId="70C76E5D" w14:textId="77777777" w:rsidR="00DA3324" w:rsidRPr="0000250B" w:rsidRDefault="00DA3324" w:rsidP="00F50665">
      <w:pPr>
        <w:autoSpaceDE w:val="0"/>
        <w:autoSpaceDN w:val="0"/>
        <w:adjustRightInd w:val="0"/>
        <w:spacing w:after="0" w:line="240" w:lineRule="auto"/>
        <w:ind w:firstLine="709"/>
        <w:jc w:val="both"/>
        <w:rPr>
          <w:rFonts w:ascii="Times New Roman" w:hAnsi="Times New Roman" w:cs="Times New Roman"/>
          <w:b/>
          <w:sz w:val="28"/>
          <w:szCs w:val="28"/>
        </w:rPr>
      </w:pPr>
    </w:p>
    <w:p w14:paraId="2DE1D56E" w14:textId="77777777" w:rsidR="00FF6D19" w:rsidRPr="00FC512F" w:rsidRDefault="00DA3324"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Напоминаю, что </w:t>
      </w:r>
      <w:r w:rsidR="00FF6D19" w:rsidRPr="00FC512F">
        <w:rPr>
          <w:rFonts w:ascii="Times New Roman" w:hAnsi="Times New Roman" w:cs="Times New Roman"/>
          <w:b/>
          <w:sz w:val="28"/>
          <w:szCs w:val="28"/>
        </w:rPr>
        <w:t>изменение наименования объектов недвижимости предусмотрено ч. 18 ст.70 218 -ФЗ только в 3 случаях:</w:t>
      </w:r>
    </w:p>
    <w:p w14:paraId="4BC5A950" w14:textId="77777777" w:rsidR="00FF6D19" w:rsidRP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sidRPr="00FF6D19">
        <w:rPr>
          <w:rFonts w:ascii="Times New Roman" w:hAnsi="Times New Roman" w:cs="Times New Roman"/>
          <w:sz w:val="28"/>
          <w:szCs w:val="28"/>
        </w:rPr>
        <w:t>1) здания или сооружения в соответствии со сведениями о наименовании, содержащимися в разрешении на ввод объекта в эксплуатацию;</w:t>
      </w:r>
    </w:p>
    <w:p w14:paraId="78FD3F6C" w14:textId="77777777" w:rsidR="00FF6D19" w:rsidRP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sidRPr="00FF6D19">
        <w:rPr>
          <w:rFonts w:ascii="Times New Roman" w:hAnsi="Times New Roman" w:cs="Times New Roman"/>
          <w:sz w:val="28"/>
          <w:szCs w:val="28"/>
        </w:rP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14:paraId="2676F883" w14:textId="77777777" w:rsid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sidRPr="00FF6D19">
        <w:rPr>
          <w:rFonts w:ascii="Times New Roman" w:hAnsi="Times New Roman" w:cs="Times New Roman"/>
          <w:sz w:val="28"/>
          <w:szCs w:val="28"/>
        </w:rPr>
        <w:t xml:space="preserve">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w:t>
      </w:r>
      <w:r>
        <w:rPr>
          <w:rFonts w:ascii="Times New Roman" w:hAnsi="Times New Roman" w:cs="Times New Roman"/>
          <w:sz w:val="28"/>
          <w:szCs w:val="28"/>
        </w:rPr>
        <w:t>частью автомобильной дороги.</w:t>
      </w:r>
    </w:p>
    <w:p w14:paraId="3D28912E" w14:textId="77777777" w:rsidR="00FF6D19" w:rsidRP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p>
    <w:p w14:paraId="58567883" w14:textId="77777777" w:rsidR="00FF6D19" w:rsidRP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sidRPr="0041559C">
        <w:rPr>
          <w:rFonts w:ascii="Times New Roman" w:hAnsi="Times New Roman" w:cs="Times New Roman"/>
          <w:b/>
          <w:sz w:val="28"/>
          <w:szCs w:val="28"/>
        </w:rPr>
        <w:t>Однако, его в соотв. с ч. 19 ст.70 218 –ФЗ его можно исключить из сведений ЕГРН</w:t>
      </w:r>
      <w:r w:rsidRPr="00FF6D19">
        <w:rPr>
          <w:rFonts w:ascii="Times New Roman" w:hAnsi="Times New Roman" w:cs="Times New Roman"/>
          <w:sz w:val="28"/>
          <w:szCs w:val="28"/>
        </w:rPr>
        <w:t>.</w:t>
      </w:r>
    </w:p>
    <w:p w14:paraId="085A1B86" w14:textId="77777777" w:rsidR="00AF7858"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sidRPr="00FF6D19">
        <w:rPr>
          <w:rFonts w:ascii="Times New Roman" w:hAnsi="Times New Roman" w:cs="Times New Roman"/>
          <w:sz w:val="28"/>
          <w:szCs w:val="28"/>
        </w:rPr>
        <w:t>Согласно ч. 19 ст. 70 218-ФЗ, сведения о наименовании здания, сооружения или помещения могут быть исключены ЕГРН по заявлению собственника такого объекта недвижимости при наличии в ЕГРН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14:paraId="03DEA6AB" w14:textId="77777777" w:rsidR="00DA3324" w:rsidRDefault="00DA3324" w:rsidP="00F50665">
      <w:pPr>
        <w:autoSpaceDE w:val="0"/>
        <w:autoSpaceDN w:val="0"/>
        <w:adjustRightInd w:val="0"/>
        <w:spacing w:after="0" w:line="240" w:lineRule="auto"/>
        <w:ind w:firstLine="709"/>
        <w:jc w:val="both"/>
        <w:rPr>
          <w:rFonts w:ascii="Times New Roman" w:hAnsi="Times New Roman" w:cs="Times New Roman"/>
          <w:sz w:val="28"/>
          <w:szCs w:val="28"/>
        </w:rPr>
      </w:pPr>
    </w:p>
    <w:p w14:paraId="0FACB070" w14:textId="6D10DB93" w:rsid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Таким образом, изменить наименование на основании технического плана нельзя.</w:t>
      </w:r>
    </w:p>
    <w:p w14:paraId="6EF962A5" w14:textId="77777777" w:rsidR="00FF6D19" w:rsidRDefault="00FF6D19" w:rsidP="00F50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704A495A" w14:textId="77777777" w:rsidR="00D2595F" w:rsidRPr="0000250B" w:rsidRDefault="00D2595F" w:rsidP="00F50665">
      <w:pPr>
        <w:autoSpaceDE w:val="0"/>
        <w:autoSpaceDN w:val="0"/>
        <w:adjustRightInd w:val="0"/>
        <w:spacing w:after="0" w:line="240" w:lineRule="auto"/>
        <w:ind w:firstLine="709"/>
        <w:jc w:val="both"/>
        <w:rPr>
          <w:rFonts w:ascii="Times New Roman" w:hAnsi="Times New Roman" w:cs="Times New Roman"/>
          <w:b/>
          <w:sz w:val="28"/>
          <w:szCs w:val="28"/>
        </w:rPr>
      </w:pPr>
      <w:r w:rsidRPr="0000250B">
        <w:rPr>
          <w:rFonts w:ascii="Times New Roman" w:hAnsi="Times New Roman" w:cs="Times New Roman"/>
          <w:b/>
          <w:sz w:val="28"/>
          <w:szCs w:val="28"/>
        </w:rPr>
        <w:t xml:space="preserve">По вопросу указания в ТП года завершения строительства и года ввода в эксплуатацию. </w:t>
      </w:r>
    </w:p>
    <w:p w14:paraId="6CECF3CF" w14:textId="77777777" w:rsidR="00137392" w:rsidRDefault="00137392" w:rsidP="00F50665">
      <w:pPr>
        <w:autoSpaceDE w:val="0"/>
        <w:autoSpaceDN w:val="0"/>
        <w:adjustRightInd w:val="0"/>
        <w:spacing w:after="0" w:line="240" w:lineRule="auto"/>
        <w:ind w:firstLine="709"/>
        <w:jc w:val="both"/>
        <w:rPr>
          <w:rFonts w:ascii="Times New Roman" w:hAnsi="Times New Roman" w:cs="Times New Roman"/>
          <w:sz w:val="28"/>
          <w:szCs w:val="28"/>
        </w:rPr>
      </w:pPr>
    </w:p>
    <w:p w14:paraId="59523E9D" w14:textId="77777777" w:rsidR="00D2595F" w:rsidRDefault="00D2595F" w:rsidP="00F50665">
      <w:pPr>
        <w:autoSpaceDE w:val="0"/>
        <w:autoSpaceDN w:val="0"/>
        <w:adjustRightInd w:val="0"/>
        <w:spacing w:after="0" w:line="240" w:lineRule="auto"/>
        <w:ind w:firstLine="709"/>
        <w:jc w:val="both"/>
        <w:rPr>
          <w:rFonts w:ascii="Times New Roman" w:hAnsi="Times New Roman" w:cs="Times New Roman"/>
          <w:sz w:val="28"/>
          <w:szCs w:val="28"/>
        </w:rPr>
      </w:pPr>
      <w:r w:rsidRPr="0000250B">
        <w:rPr>
          <w:rFonts w:ascii="Times New Roman" w:hAnsi="Times New Roman" w:cs="Times New Roman"/>
          <w:b/>
          <w:sz w:val="28"/>
          <w:szCs w:val="28"/>
        </w:rPr>
        <w:t xml:space="preserve">Согласно </w:t>
      </w:r>
      <w:proofErr w:type="spellStart"/>
      <w:r w:rsidRPr="0000250B">
        <w:rPr>
          <w:rFonts w:ascii="Times New Roman" w:hAnsi="Times New Roman" w:cs="Times New Roman"/>
          <w:b/>
          <w:sz w:val="28"/>
          <w:szCs w:val="28"/>
        </w:rPr>
        <w:t>пп</w:t>
      </w:r>
      <w:proofErr w:type="spellEnd"/>
      <w:r w:rsidRPr="0000250B">
        <w:rPr>
          <w:rFonts w:ascii="Times New Roman" w:hAnsi="Times New Roman" w:cs="Times New Roman"/>
          <w:b/>
          <w:sz w:val="28"/>
          <w:szCs w:val="28"/>
        </w:rPr>
        <w:t>. 14 п. 51 Требований</w:t>
      </w:r>
      <w:r>
        <w:rPr>
          <w:rFonts w:ascii="Times New Roman" w:hAnsi="Times New Roman" w:cs="Times New Roman"/>
          <w:sz w:val="28"/>
          <w:szCs w:val="28"/>
        </w:rPr>
        <w:t xml:space="preserve"> в ТП указывается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14:paraId="4338F4F6" w14:textId="77777777" w:rsidR="00D2595F" w:rsidRDefault="00D2595F" w:rsidP="00F50665">
      <w:pPr>
        <w:autoSpaceDE w:val="0"/>
        <w:autoSpaceDN w:val="0"/>
        <w:adjustRightInd w:val="0"/>
        <w:spacing w:after="0" w:line="240" w:lineRule="auto"/>
        <w:ind w:firstLine="709"/>
        <w:jc w:val="both"/>
        <w:rPr>
          <w:rFonts w:ascii="Times New Roman" w:hAnsi="Times New Roman" w:cs="Times New Roman"/>
          <w:sz w:val="28"/>
          <w:szCs w:val="28"/>
        </w:rPr>
      </w:pPr>
      <w:r w:rsidRPr="0000250B">
        <w:rPr>
          <w:rFonts w:ascii="Times New Roman" w:hAnsi="Times New Roman" w:cs="Times New Roman"/>
          <w:b/>
          <w:sz w:val="28"/>
          <w:szCs w:val="28"/>
        </w:rPr>
        <w:lastRenderedPageBreak/>
        <w:t xml:space="preserve">Согласно </w:t>
      </w:r>
      <w:proofErr w:type="spellStart"/>
      <w:r w:rsidRPr="0000250B">
        <w:rPr>
          <w:rFonts w:ascii="Times New Roman" w:hAnsi="Times New Roman" w:cs="Times New Roman"/>
          <w:b/>
          <w:sz w:val="28"/>
          <w:szCs w:val="28"/>
        </w:rPr>
        <w:t>пп</w:t>
      </w:r>
      <w:proofErr w:type="spellEnd"/>
      <w:r w:rsidRPr="0000250B">
        <w:rPr>
          <w:rFonts w:ascii="Times New Roman" w:hAnsi="Times New Roman" w:cs="Times New Roman"/>
          <w:b/>
          <w:sz w:val="28"/>
          <w:szCs w:val="28"/>
        </w:rPr>
        <w:t>. 15 п. 51</w:t>
      </w:r>
      <w:r>
        <w:rPr>
          <w:rFonts w:ascii="Times New Roman" w:hAnsi="Times New Roman" w:cs="Times New Roman"/>
          <w:sz w:val="28"/>
          <w:szCs w:val="28"/>
        </w:rPr>
        <w:t xml:space="preserve"> </w:t>
      </w:r>
      <w:r w:rsidRPr="0000250B">
        <w:rPr>
          <w:rFonts w:ascii="Times New Roman" w:hAnsi="Times New Roman" w:cs="Times New Roman"/>
          <w:b/>
          <w:sz w:val="28"/>
          <w:szCs w:val="28"/>
        </w:rPr>
        <w:t xml:space="preserve">Требований </w:t>
      </w:r>
      <w:r w:rsidR="009331F8" w:rsidRPr="009331F8">
        <w:rPr>
          <w:rFonts w:ascii="Times New Roman" w:hAnsi="Times New Roman" w:cs="Times New Roman"/>
          <w:sz w:val="28"/>
          <w:szCs w:val="28"/>
        </w:rPr>
        <w:t>год ввода в эксплуатацию здания или сооружения по окончании его строительства, если объектом недвижимости является здание или сооружение. В случае подготовки технического плана с целью получения застройщиком разрешения на ввод объекта в эксплуатацию &lt;47&gt; допустимо (не является нарушением настоящих требований) указание года ввода объекта в эксплуатацию, не соответствующего году ввода в эксплуатацию, указанному в разрешении на ввод объекта в эксплуатацию, приложением к которому будет являться (является) технический план, если указанный в техническом плане год ввода объекта в эксплуатацию соответствует году подготовки окончательной редакции технического плана</w:t>
      </w:r>
      <w:r w:rsidR="009331F8">
        <w:rPr>
          <w:rFonts w:ascii="Times New Roman" w:hAnsi="Times New Roman" w:cs="Times New Roman"/>
          <w:sz w:val="28"/>
          <w:szCs w:val="28"/>
        </w:rPr>
        <w:t>.</w:t>
      </w:r>
    </w:p>
    <w:p w14:paraId="7B1A58BB" w14:textId="77777777" w:rsidR="009331F8" w:rsidRDefault="009331F8" w:rsidP="00F50665">
      <w:pPr>
        <w:autoSpaceDE w:val="0"/>
        <w:autoSpaceDN w:val="0"/>
        <w:adjustRightInd w:val="0"/>
        <w:spacing w:after="0" w:line="240" w:lineRule="auto"/>
        <w:ind w:firstLine="709"/>
        <w:jc w:val="both"/>
        <w:rPr>
          <w:rFonts w:ascii="Times New Roman" w:hAnsi="Times New Roman" w:cs="Times New Roman"/>
          <w:sz w:val="28"/>
          <w:szCs w:val="28"/>
        </w:rPr>
      </w:pPr>
    </w:p>
    <w:p w14:paraId="3CCAF632" w14:textId="77777777" w:rsidR="009331F8" w:rsidRPr="005B6890" w:rsidRDefault="009331F8" w:rsidP="00F50665">
      <w:pPr>
        <w:autoSpaceDE w:val="0"/>
        <w:autoSpaceDN w:val="0"/>
        <w:adjustRightInd w:val="0"/>
        <w:spacing w:after="0" w:line="240" w:lineRule="auto"/>
        <w:ind w:firstLine="709"/>
        <w:jc w:val="both"/>
        <w:rPr>
          <w:rFonts w:ascii="Times New Roman" w:hAnsi="Times New Roman" w:cs="Times New Roman"/>
          <w:b/>
          <w:sz w:val="28"/>
          <w:szCs w:val="28"/>
        </w:rPr>
      </w:pPr>
      <w:r w:rsidRPr="005B6890">
        <w:rPr>
          <w:rFonts w:ascii="Times New Roman" w:hAnsi="Times New Roman" w:cs="Times New Roman"/>
          <w:b/>
          <w:sz w:val="28"/>
          <w:szCs w:val="28"/>
        </w:rPr>
        <w:t>По вопросу</w:t>
      </w:r>
      <w:r w:rsidR="00246F14" w:rsidRPr="005B6890">
        <w:rPr>
          <w:rFonts w:ascii="Times New Roman" w:hAnsi="Times New Roman" w:cs="Times New Roman"/>
          <w:b/>
          <w:sz w:val="28"/>
          <w:szCs w:val="28"/>
        </w:rPr>
        <w:t xml:space="preserve"> включения в состав ТП сведений об измененном и</w:t>
      </w:r>
      <w:r w:rsidR="00137392" w:rsidRPr="005B6890">
        <w:rPr>
          <w:rFonts w:ascii="Times New Roman" w:hAnsi="Times New Roman" w:cs="Times New Roman"/>
          <w:b/>
          <w:sz w:val="28"/>
          <w:szCs w:val="28"/>
        </w:rPr>
        <w:t>ли</w:t>
      </w:r>
      <w:r w:rsidR="00246F14" w:rsidRPr="005B6890">
        <w:rPr>
          <w:rFonts w:ascii="Times New Roman" w:hAnsi="Times New Roman" w:cs="Times New Roman"/>
          <w:b/>
          <w:sz w:val="28"/>
          <w:szCs w:val="28"/>
        </w:rPr>
        <w:t xml:space="preserve"> выбранном виде разрешенного использования.</w:t>
      </w:r>
    </w:p>
    <w:p w14:paraId="5153A42B" w14:textId="77777777" w:rsidR="009331F8" w:rsidRDefault="009331F8" w:rsidP="00F50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вида разрешенного использования </w:t>
      </w:r>
      <w:r w:rsidR="00246F14">
        <w:rPr>
          <w:rFonts w:ascii="Times New Roman" w:hAnsi="Times New Roman" w:cs="Times New Roman"/>
          <w:sz w:val="28"/>
          <w:szCs w:val="28"/>
        </w:rPr>
        <w:t xml:space="preserve">осуществляется по выбору гражданина без дополнительных согласований, </w:t>
      </w:r>
      <w:r w:rsidR="005B6890">
        <w:rPr>
          <w:rFonts w:ascii="Times New Roman" w:hAnsi="Times New Roman" w:cs="Times New Roman"/>
          <w:sz w:val="28"/>
          <w:szCs w:val="28"/>
        </w:rPr>
        <w:t xml:space="preserve">за исключением органов власти, </w:t>
      </w:r>
      <w:r w:rsidR="00246F14">
        <w:rPr>
          <w:rFonts w:ascii="Times New Roman" w:hAnsi="Times New Roman" w:cs="Times New Roman"/>
          <w:sz w:val="28"/>
          <w:szCs w:val="28"/>
        </w:rPr>
        <w:t>на основании заявления и в соответствии с ПЗЗ.</w:t>
      </w:r>
    </w:p>
    <w:p w14:paraId="10CDF4D1" w14:textId="77777777" w:rsidR="00246F14" w:rsidRDefault="00246F14" w:rsidP="00F50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 при подготовке ТП необходимо учитывать ПЗЗ, и указывать ВРИ в соответствии с ПЗЗ. Потому как, при поступлении такого заявления государственный регистратор обязан сделать запрос на выбранный ВРИ.</w:t>
      </w:r>
    </w:p>
    <w:p w14:paraId="4835BEAE" w14:textId="77777777" w:rsidR="00246F14" w:rsidRDefault="00246F14" w:rsidP="00F50665">
      <w:pPr>
        <w:autoSpaceDE w:val="0"/>
        <w:autoSpaceDN w:val="0"/>
        <w:adjustRightInd w:val="0"/>
        <w:spacing w:after="0" w:line="240" w:lineRule="auto"/>
        <w:ind w:firstLine="709"/>
        <w:jc w:val="both"/>
        <w:rPr>
          <w:rFonts w:ascii="Times New Roman" w:hAnsi="Times New Roman" w:cs="Times New Roman"/>
          <w:sz w:val="28"/>
          <w:szCs w:val="28"/>
        </w:rPr>
      </w:pPr>
    </w:p>
    <w:p w14:paraId="50E1015C" w14:textId="77777777" w:rsidR="00246F14" w:rsidRDefault="00246F14" w:rsidP="00F506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w:t>
      </w:r>
      <w:r w:rsidRPr="00DA3324">
        <w:rPr>
          <w:rFonts w:ascii="Times New Roman" w:hAnsi="Times New Roman" w:cs="Times New Roman"/>
          <w:b/>
          <w:sz w:val="28"/>
          <w:szCs w:val="28"/>
        </w:rPr>
        <w:t xml:space="preserve">Изменение характеристик нежилых зданий, расположенных </w:t>
      </w:r>
      <w:r w:rsidR="00AC41CA" w:rsidRPr="00DA3324">
        <w:rPr>
          <w:rFonts w:ascii="Times New Roman" w:hAnsi="Times New Roman" w:cs="Times New Roman"/>
          <w:b/>
          <w:sz w:val="28"/>
          <w:szCs w:val="28"/>
        </w:rPr>
        <w:t>на земельных участках,</w:t>
      </w:r>
      <w:r w:rsidRPr="00DA3324">
        <w:rPr>
          <w:rFonts w:ascii="Times New Roman" w:hAnsi="Times New Roman" w:cs="Times New Roman"/>
          <w:b/>
          <w:sz w:val="28"/>
          <w:szCs w:val="28"/>
        </w:rPr>
        <w:t xml:space="preserve"> не относящихся к ИЖС </w:t>
      </w:r>
      <w:r w:rsidR="00D62567" w:rsidRPr="00DA3324">
        <w:rPr>
          <w:rFonts w:ascii="Times New Roman" w:hAnsi="Times New Roman" w:cs="Times New Roman"/>
          <w:b/>
          <w:sz w:val="28"/>
          <w:szCs w:val="28"/>
        </w:rPr>
        <w:t>и ЛПХ, в упрощенном порядке</w:t>
      </w:r>
      <w:r w:rsidR="00D62567">
        <w:rPr>
          <w:rFonts w:ascii="Times New Roman" w:hAnsi="Times New Roman" w:cs="Times New Roman"/>
          <w:sz w:val="28"/>
          <w:szCs w:val="28"/>
        </w:rPr>
        <w:t>.</w:t>
      </w:r>
    </w:p>
    <w:p w14:paraId="62FE12B1" w14:textId="77777777" w:rsidR="00DA3324" w:rsidRDefault="00DA3324" w:rsidP="00F50665">
      <w:pPr>
        <w:autoSpaceDE w:val="0"/>
        <w:autoSpaceDN w:val="0"/>
        <w:adjustRightInd w:val="0"/>
        <w:spacing w:after="0" w:line="240" w:lineRule="auto"/>
        <w:ind w:firstLine="709"/>
        <w:jc w:val="both"/>
        <w:rPr>
          <w:rFonts w:ascii="Times New Roman" w:hAnsi="Times New Roman" w:cs="Times New Roman"/>
          <w:sz w:val="28"/>
          <w:szCs w:val="28"/>
        </w:rPr>
      </w:pPr>
    </w:p>
    <w:p w14:paraId="481FFC33" w14:textId="77777777" w:rsidR="00137392" w:rsidRDefault="00D62567" w:rsidP="00F50665">
      <w:pPr>
        <w:autoSpaceDE w:val="0"/>
        <w:autoSpaceDN w:val="0"/>
        <w:adjustRightInd w:val="0"/>
        <w:spacing w:after="0" w:line="240" w:lineRule="auto"/>
        <w:ind w:firstLine="709"/>
        <w:jc w:val="both"/>
        <w:rPr>
          <w:rFonts w:ascii="Times New Roman" w:hAnsi="Times New Roman" w:cs="Times New Roman"/>
          <w:sz w:val="28"/>
          <w:szCs w:val="28"/>
        </w:rPr>
      </w:pPr>
      <w:r w:rsidRPr="006003E1">
        <w:rPr>
          <w:rFonts w:ascii="Times New Roman" w:hAnsi="Times New Roman" w:cs="Times New Roman"/>
          <w:sz w:val="28"/>
          <w:szCs w:val="28"/>
        </w:rPr>
        <w:t xml:space="preserve">В частности, в </w:t>
      </w:r>
      <w:r w:rsidRPr="006003E1">
        <w:rPr>
          <w:rFonts w:ascii="Times New Roman" w:hAnsi="Times New Roman" w:cs="Times New Roman"/>
          <w:b/>
          <w:sz w:val="28"/>
          <w:szCs w:val="28"/>
          <w:u w:val="single"/>
        </w:rPr>
        <w:t>ч. 12 ст. 70</w:t>
      </w:r>
      <w:r w:rsidRPr="006003E1">
        <w:rPr>
          <w:rFonts w:ascii="Times New Roman" w:hAnsi="Times New Roman" w:cs="Times New Roman"/>
          <w:sz w:val="28"/>
          <w:szCs w:val="28"/>
        </w:rPr>
        <w:t xml:space="preserve"> Федерального закона от 13.07.2015 N 218-ФЗ, согласно которой </w:t>
      </w:r>
      <w:r w:rsidR="00137392">
        <w:rPr>
          <w:rFonts w:ascii="Times New Roman" w:hAnsi="Times New Roman" w:cs="Times New Roman"/>
          <w:sz w:val="28"/>
          <w:szCs w:val="28"/>
        </w:rPr>
        <w:t xml:space="preserve">до </w:t>
      </w:r>
      <w:r w:rsidR="00137392" w:rsidRPr="00137392">
        <w:rPr>
          <w:rFonts w:ascii="Times New Roman" w:hAnsi="Times New Roman" w:cs="Times New Roman"/>
          <w:sz w:val="28"/>
          <w:szCs w:val="28"/>
          <w:u w:val="single"/>
        </w:rPr>
        <w:t>1 марта 2031</w:t>
      </w:r>
      <w:r w:rsidR="00137392">
        <w:rPr>
          <w:rFonts w:ascii="Times New Roman" w:hAnsi="Times New Roman" w:cs="Times New Roman"/>
          <w:sz w:val="28"/>
          <w:szCs w:val="28"/>
        </w:rPr>
        <w:t xml:space="preserve"> года допускается </w:t>
      </w:r>
      <w:r w:rsidR="00137392" w:rsidRPr="00137392">
        <w:rPr>
          <w:rFonts w:ascii="Times New Roman" w:hAnsi="Times New Roman" w:cs="Times New Roman"/>
          <w:sz w:val="28"/>
          <w:szCs w:val="28"/>
          <w:u w:val="single"/>
        </w:rPr>
        <w:t>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w:t>
      </w:r>
      <w:r w:rsidR="00137392">
        <w:rPr>
          <w:rFonts w:ascii="Times New Roman" w:hAnsi="Times New Roman" w:cs="Times New Roman"/>
          <w:sz w:val="28"/>
          <w:szCs w:val="28"/>
        </w:rPr>
        <w:t xml:space="preserve">, для осуществления крестьянским (фермерским) хозяйством своей деятельности, и </w:t>
      </w:r>
      <w:r w:rsidR="00137392" w:rsidRPr="00137392">
        <w:rPr>
          <w:rFonts w:ascii="Times New Roman" w:hAnsi="Times New Roman" w:cs="Times New Roman"/>
          <w:sz w:val="28"/>
          <w:szCs w:val="28"/>
          <w:u w:val="single"/>
        </w:rPr>
        <w:t>соответствующий параметрам объекта индивидуального жилищного строительства</w:t>
      </w:r>
      <w:r w:rsidR="00137392">
        <w:rPr>
          <w:rFonts w:ascii="Times New Roman" w:hAnsi="Times New Roman" w:cs="Times New Roman"/>
          <w:sz w:val="28"/>
          <w:szCs w:val="28"/>
        </w:rPr>
        <w:t xml:space="preserve">, указанным в </w:t>
      </w:r>
      <w:hyperlink r:id="rId9" w:history="1">
        <w:r w:rsidR="00137392">
          <w:rPr>
            <w:rFonts w:ascii="Times New Roman" w:hAnsi="Times New Roman" w:cs="Times New Roman"/>
            <w:color w:val="0000FF"/>
            <w:sz w:val="28"/>
            <w:szCs w:val="28"/>
          </w:rPr>
          <w:t>пункте 39 статьи 1</w:t>
        </w:r>
      </w:hyperlink>
      <w:r w:rsidR="00137392">
        <w:rPr>
          <w:rFonts w:ascii="Times New Roman" w:hAnsi="Times New Roman" w:cs="Times New Roman"/>
          <w:sz w:val="28"/>
          <w:szCs w:val="28"/>
        </w:rPr>
        <w:t xml:space="preserve"> Градостроительного кодекса Российской Федерации, на </w:t>
      </w:r>
      <w:r w:rsidR="00137392" w:rsidRPr="00137392">
        <w:rPr>
          <w:rFonts w:ascii="Times New Roman" w:hAnsi="Times New Roman" w:cs="Times New Roman"/>
          <w:sz w:val="28"/>
          <w:szCs w:val="28"/>
          <w:u w:val="single"/>
        </w:rPr>
        <w:t>основании только технического плана и правоустанавливающего документа на земельный участок</w:t>
      </w:r>
      <w:r w:rsidR="00137392">
        <w:rPr>
          <w:rFonts w:ascii="Times New Roman" w:hAnsi="Times New Roman" w:cs="Times New Roman"/>
          <w:sz w:val="28"/>
          <w:szCs w:val="28"/>
        </w:rPr>
        <w:t>.</w:t>
      </w:r>
    </w:p>
    <w:p w14:paraId="0E1AF996" w14:textId="77777777" w:rsidR="00D62567" w:rsidRPr="005B6890" w:rsidRDefault="00D62567" w:rsidP="00F50665">
      <w:pPr>
        <w:autoSpaceDE w:val="0"/>
        <w:autoSpaceDN w:val="0"/>
        <w:adjustRightInd w:val="0"/>
        <w:spacing w:after="0" w:line="240" w:lineRule="auto"/>
        <w:ind w:firstLine="709"/>
        <w:jc w:val="both"/>
        <w:rPr>
          <w:rFonts w:ascii="Times New Roman" w:hAnsi="Times New Roman" w:cs="Times New Roman"/>
          <w:sz w:val="28"/>
          <w:szCs w:val="28"/>
          <w:u w:val="single"/>
        </w:rPr>
      </w:pPr>
      <w:r w:rsidRPr="005B6890">
        <w:rPr>
          <w:rFonts w:ascii="Times New Roman" w:hAnsi="Times New Roman" w:cs="Times New Roman"/>
          <w:sz w:val="28"/>
          <w:szCs w:val="28"/>
          <w:u w:val="single"/>
        </w:rPr>
        <w:t>Таким образом, изменение параметров нежилого здания, находящегося в частной собственности, и не относящихся к ИЖС</w:t>
      </w:r>
      <w:r w:rsidR="00137392" w:rsidRPr="005B6890">
        <w:rPr>
          <w:rFonts w:ascii="Times New Roman" w:hAnsi="Times New Roman" w:cs="Times New Roman"/>
          <w:sz w:val="28"/>
          <w:szCs w:val="28"/>
          <w:u w:val="single"/>
        </w:rPr>
        <w:t xml:space="preserve">, </w:t>
      </w:r>
      <w:r w:rsidRPr="005B6890">
        <w:rPr>
          <w:rFonts w:ascii="Times New Roman" w:hAnsi="Times New Roman" w:cs="Times New Roman"/>
          <w:sz w:val="28"/>
          <w:szCs w:val="28"/>
          <w:u w:val="single"/>
        </w:rPr>
        <w:t>ЛПХ</w:t>
      </w:r>
      <w:r w:rsidR="00137392" w:rsidRPr="005B6890">
        <w:rPr>
          <w:rFonts w:ascii="Times New Roman" w:hAnsi="Times New Roman" w:cs="Times New Roman"/>
          <w:sz w:val="28"/>
          <w:szCs w:val="28"/>
          <w:u w:val="single"/>
        </w:rPr>
        <w:t xml:space="preserve"> и садоводства</w:t>
      </w:r>
      <w:r w:rsidRPr="005B6890">
        <w:rPr>
          <w:rFonts w:ascii="Times New Roman" w:hAnsi="Times New Roman" w:cs="Times New Roman"/>
          <w:sz w:val="28"/>
          <w:szCs w:val="28"/>
          <w:u w:val="single"/>
        </w:rPr>
        <w:t xml:space="preserve"> в упрощенном порядке невозможно.</w:t>
      </w:r>
    </w:p>
    <w:p w14:paraId="3BE5A6CA" w14:textId="77777777" w:rsidR="00D62567" w:rsidRDefault="00D62567" w:rsidP="00F50665">
      <w:pPr>
        <w:autoSpaceDE w:val="0"/>
        <w:autoSpaceDN w:val="0"/>
        <w:adjustRightInd w:val="0"/>
        <w:spacing w:after="0" w:line="240" w:lineRule="auto"/>
        <w:ind w:firstLine="709"/>
        <w:jc w:val="both"/>
        <w:rPr>
          <w:rFonts w:ascii="Times New Roman" w:hAnsi="Times New Roman" w:cs="Times New Roman"/>
          <w:sz w:val="28"/>
          <w:szCs w:val="28"/>
        </w:rPr>
      </w:pPr>
    </w:p>
    <w:p w14:paraId="743C6F2B" w14:textId="77777777" w:rsidR="00D62567" w:rsidRPr="005B6890" w:rsidRDefault="00D62567" w:rsidP="00F50665">
      <w:pPr>
        <w:autoSpaceDE w:val="0"/>
        <w:autoSpaceDN w:val="0"/>
        <w:adjustRightInd w:val="0"/>
        <w:spacing w:after="0" w:line="240" w:lineRule="auto"/>
        <w:ind w:firstLine="709"/>
        <w:jc w:val="both"/>
        <w:rPr>
          <w:rFonts w:ascii="Times New Roman" w:hAnsi="Times New Roman" w:cs="Times New Roman"/>
          <w:b/>
          <w:sz w:val="28"/>
          <w:szCs w:val="28"/>
        </w:rPr>
      </w:pPr>
      <w:r w:rsidRPr="005B6890">
        <w:rPr>
          <w:rFonts w:ascii="Times New Roman" w:hAnsi="Times New Roman" w:cs="Times New Roman"/>
          <w:b/>
          <w:sz w:val="28"/>
          <w:szCs w:val="28"/>
        </w:rPr>
        <w:t>По вопросу раздела жилого дома, находящегося в общей долевой собственности на блоки.</w:t>
      </w:r>
    </w:p>
    <w:p w14:paraId="4D81B204" w14:textId="77777777" w:rsidR="00137392" w:rsidRPr="00DA3324" w:rsidRDefault="00137392" w:rsidP="00F50665">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DA3324">
        <w:rPr>
          <w:rFonts w:ascii="Times New Roman" w:hAnsi="Times New Roman" w:cs="Times New Roman"/>
          <w:b/>
          <w:sz w:val="28"/>
          <w:szCs w:val="28"/>
        </w:rPr>
        <w:t>ГрК</w:t>
      </w:r>
      <w:proofErr w:type="spellEnd"/>
      <w:r w:rsidRPr="00DA3324">
        <w:rPr>
          <w:rFonts w:ascii="Times New Roman" w:hAnsi="Times New Roman" w:cs="Times New Roman"/>
          <w:b/>
          <w:sz w:val="28"/>
          <w:szCs w:val="28"/>
        </w:rPr>
        <w:t xml:space="preserve"> РФ выделяет следующие виды объектов капитального строительства: объекты индивидуального жилищного строительства; МКД и жилые дома блокированной застройки.</w:t>
      </w:r>
    </w:p>
    <w:p w14:paraId="039724CA" w14:textId="77777777" w:rsidR="00DA3324" w:rsidRDefault="00DA3324" w:rsidP="00F50665">
      <w:pPr>
        <w:autoSpaceDE w:val="0"/>
        <w:autoSpaceDN w:val="0"/>
        <w:adjustRightInd w:val="0"/>
        <w:spacing w:after="0" w:line="240" w:lineRule="auto"/>
        <w:ind w:firstLine="709"/>
        <w:jc w:val="both"/>
        <w:rPr>
          <w:rFonts w:ascii="Times New Roman" w:hAnsi="Times New Roman" w:cs="Times New Roman"/>
          <w:b/>
          <w:sz w:val="28"/>
          <w:szCs w:val="28"/>
        </w:rPr>
      </w:pPr>
      <w:r w:rsidRPr="00DA3324">
        <w:rPr>
          <w:rFonts w:ascii="Times New Roman" w:hAnsi="Times New Roman" w:cs="Times New Roman"/>
          <w:b/>
          <w:sz w:val="28"/>
          <w:szCs w:val="28"/>
        </w:rPr>
        <w:t xml:space="preserve">Часть 1 </w:t>
      </w:r>
      <w:proofErr w:type="spellStart"/>
      <w:r w:rsidRPr="00DA3324">
        <w:rPr>
          <w:rFonts w:ascii="Times New Roman" w:hAnsi="Times New Roman" w:cs="Times New Roman"/>
          <w:b/>
          <w:sz w:val="28"/>
          <w:szCs w:val="28"/>
        </w:rPr>
        <w:t>ГрК</w:t>
      </w:r>
      <w:proofErr w:type="spellEnd"/>
      <w:r w:rsidRPr="00DA3324">
        <w:rPr>
          <w:rFonts w:ascii="Times New Roman" w:hAnsi="Times New Roman" w:cs="Times New Roman"/>
          <w:b/>
          <w:sz w:val="28"/>
          <w:szCs w:val="28"/>
        </w:rPr>
        <w:t xml:space="preserve"> РФ дает нам четкие определения индивидуального жилого дома и дома блокированной застройки. </w:t>
      </w:r>
    </w:p>
    <w:p w14:paraId="586B0AFC" w14:textId="77777777" w:rsidR="00373657" w:rsidRDefault="00DA3324"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 этом жилой дом </w:t>
      </w:r>
      <w:r w:rsidR="00373657">
        <w:rPr>
          <w:rFonts w:ascii="Times New Roman" w:hAnsi="Times New Roman" w:cs="Times New Roman"/>
          <w:b/>
          <w:sz w:val="28"/>
          <w:szCs w:val="28"/>
        </w:rPr>
        <w:t xml:space="preserve">не предназначен для раздела на самостоятельные объекты недвижимости. И к нему применяется в соответствии со ст. 51.1 </w:t>
      </w:r>
      <w:proofErr w:type="spellStart"/>
      <w:r w:rsidR="00373657">
        <w:rPr>
          <w:rFonts w:ascii="Times New Roman" w:hAnsi="Times New Roman" w:cs="Times New Roman"/>
          <w:b/>
          <w:sz w:val="28"/>
          <w:szCs w:val="28"/>
        </w:rPr>
        <w:t>ГрК</w:t>
      </w:r>
      <w:proofErr w:type="spellEnd"/>
      <w:r w:rsidR="00373657">
        <w:rPr>
          <w:rFonts w:ascii="Times New Roman" w:hAnsi="Times New Roman" w:cs="Times New Roman"/>
          <w:b/>
          <w:sz w:val="28"/>
          <w:szCs w:val="28"/>
        </w:rPr>
        <w:t xml:space="preserve"> РФ уведомительный порядок проведения реконструкции.</w:t>
      </w:r>
    </w:p>
    <w:p w14:paraId="1D9148D4" w14:textId="77777777" w:rsidR="00373657" w:rsidRDefault="00373657"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Чего нельзя сказать о домах блокированной застройки.</w:t>
      </w:r>
    </w:p>
    <w:p w14:paraId="69A3BA57" w14:textId="77777777" w:rsidR="00373657" w:rsidRPr="00D56562" w:rsidRDefault="00373657" w:rsidP="00F5066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D56562">
        <w:rPr>
          <w:rFonts w:ascii="Times New Roman" w:hAnsi="Times New Roman" w:cs="Times New Roman"/>
          <w:b/>
          <w:sz w:val="28"/>
          <w:szCs w:val="28"/>
        </w:rPr>
        <w:t>ри изменении параметром дома блокированной застройки требуется разрешительная документация.</w:t>
      </w:r>
    </w:p>
    <w:p w14:paraId="493086D4" w14:textId="77777777" w:rsidR="00373657" w:rsidRDefault="00373657" w:rsidP="00F50665">
      <w:pPr>
        <w:autoSpaceDE w:val="0"/>
        <w:autoSpaceDN w:val="0"/>
        <w:adjustRightInd w:val="0"/>
        <w:spacing w:after="0" w:line="240" w:lineRule="auto"/>
        <w:ind w:firstLine="709"/>
        <w:jc w:val="both"/>
        <w:rPr>
          <w:rFonts w:ascii="Times New Roman" w:hAnsi="Times New Roman" w:cs="Times New Roman"/>
          <w:sz w:val="28"/>
          <w:szCs w:val="28"/>
        </w:rPr>
      </w:pPr>
      <w:r w:rsidRPr="00373657">
        <w:rPr>
          <w:rFonts w:ascii="Times New Roman" w:hAnsi="Times New Roman" w:cs="Times New Roman"/>
          <w:b/>
          <w:sz w:val="28"/>
          <w:szCs w:val="28"/>
        </w:rPr>
        <w:t>Таким образом, если объект капитального строительства был уточнен как жилой дом, то просто разделить его на блоки нельзя</w:t>
      </w:r>
      <w:r>
        <w:rPr>
          <w:rFonts w:ascii="Times New Roman" w:hAnsi="Times New Roman" w:cs="Times New Roman"/>
          <w:sz w:val="28"/>
          <w:szCs w:val="28"/>
        </w:rPr>
        <w:t>.</w:t>
      </w:r>
    </w:p>
    <w:p w14:paraId="65B14A15" w14:textId="77777777" w:rsidR="00373657" w:rsidRPr="00011C84" w:rsidRDefault="00794BBA" w:rsidP="00F50665">
      <w:pPr>
        <w:autoSpaceDE w:val="0"/>
        <w:autoSpaceDN w:val="0"/>
        <w:adjustRightInd w:val="0"/>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373657">
        <w:rPr>
          <w:rFonts w:ascii="Times New Roman" w:hAnsi="Times New Roman" w:cs="Times New Roman"/>
          <w:sz w:val="28"/>
          <w:szCs w:val="28"/>
        </w:rPr>
        <w:t xml:space="preserve">Таким образом, если жилой дом находящийся в общей долевой собственности был уточнен как жилой дом, то при его разделе считаем необходимым, в качестве обоснования кадастровых работ необходимо включить заключение органа, уполномоченного в области градостроительной деятельности, содержащее информацию, подтверждающую, </w:t>
      </w:r>
      <w:r w:rsidR="00373657" w:rsidRPr="00011C84">
        <w:rPr>
          <w:rFonts w:ascii="Times New Roman" w:hAnsi="Times New Roman" w:cs="Times New Roman"/>
          <w:b/>
          <w:sz w:val="28"/>
          <w:szCs w:val="28"/>
          <w:u w:val="single"/>
        </w:rPr>
        <w:t>что исходное (преобразуемое) здание соответствует характеристикам жилого дома блокированной застройки без необходимости проведения реконструкции.</w:t>
      </w:r>
    </w:p>
    <w:p w14:paraId="5D73E404" w14:textId="77777777" w:rsidR="00373657" w:rsidRDefault="00373657" w:rsidP="00373657">
      <w:pPr>
        <w:autoSpaceDE w:val="0"/>
        <w:autoSpaceDN w:val="0"/>
        <w:adjustRightInd w:val="0"/>
        <w:spacing w:after="0" w:line="240" w:lineRule="auto"/>
        <w:ind w:firstLine="540"/>
        <w:jc w:val="both"/>
        <w:rPr>
          <w:rFonts w:ascii="Times New Roman" w:hAnsi="Times New Roman" w:cs="Times New Roman"/>
          <w:b/>
          <w:sz w:val="28"/>
          <w:szCs w:val="28"/>
        </w:rPr>
      </w:pPr>
    </w:p>
    <w:p w14:paraId="41FF45DE" w14:textId="77777777" w:rsidR="00735A02" w:rsidRPr="00011C84" w:rsidRDefault="00735A02" w:rsidP="00373657">
      <w:pPr>
        <w:autoSpaceDE w:val="0"/>
        <w:autoSpaceDN w:val="0"/>
        <w:adjustRightInd w:val="0"/>
        <w:spacing w:after="0" w:line="240" w:lineRule="auto"/>
        <w:ind w:firstLine="540"/>
        <w:jc w:val="both"/>
        <w:rPr>
          <w:rFonts w:ascii="Times New Roman" w:hAnsi="Times New Roman" w:cs="Times New Roman"/>
          <w:b/>
          <w:sz w:val="28"/>
          <w:szCs w:val="28"/>
          <w:u w:val="single"/>
        </w:rPr>
      </w:pPr>
    </w:p>
    <w:p w14:paraId="79283C5F" w14:textId="77777777" w:rsidR="00AC41CA" w:rsidRDefault="00AC41CA" w:rsidP="00D62567">
      <w:pPr>
        <w:autoSpaceDE w:val="0"/>
        <w:autoSpaceDN w:val="0"/>
        <w:adjustRightInd w:val="0"/>
        <w:spacing w:after="0" w:line="240" w:lineRule="auto"/>
        <w:ind w:firstLine="540"/>
        <w:jc w:val="both"/>
        <w:rPr>
          <w:rFonts w:ascii="Times New Roman" w:hAnsi="Times New Roman" w:cs="Times New Roman"/>
          <w:sz w:val="28"/>
          <w:szCs w:val="28"/>
        </w:rPr>
      </w:pPr>
    </w:p>
    <w:p w14:paraId="17A109D7" w14:textId="77777777" w:rsidR="00AC41CA" w:rsidRDefault="00AC41CA" w:rsidP="00AC41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14:paraId="1803445D" w14:textId="77777777" w:rsidR="00AC41CA" w:rsidRDefault="00AC41CA" w:rsidP="00D62567">
      <w:pPr>
        <w:autoSpaceDE w:val="0"/>
        <w:autoSpaceDN w:val="0"/>
        <w:adjustRightInd w:val="0"/>
        <w:spacing w:after="0" w:line="240" w:lineRule="auto"/>
        <w:ind w:firstLine="540"/>
        <w:jc w:val="both"/>
        <w:rPr>
          <w:rFonts w:ascii="Times New Roman" w:hAnsi="Times New Roman" w:cs="Times New Roman"/>
          <w:sz w:val="28"/>
          <w:szCs w:val="28"/>
        </w:rPr>
      </w:pPr>
    </w:p>
    <w:p w14:paraId="506273A8" w14:textId="77777777" w:rsidR="00D62567" w:rsidRDefault="00D62567" w:rsidP="00D2595F">
      <w:pPr>
        <w:autoSpaceDE w:val="0"/>
        <w:autoSpaceDN w:val="0"/>
        <w:adjustRightInd w:val="0"/>
        <w:spacing w:after="0" w:line="240" w:lineRule="auto"/>
        <w:jc w:val="both"/>
        <w:rPr>
          <w:rFonts w:ascii="Times New Roman" w:hAnsi="Times New Roman" w:cs="Times New Roman"/>
          <w:sz w:val="28"/>
          <w:szCs w:val="28"/>
        </w:rPr>
      </w:pPr>
    </w:p>
    <w:sectPr w:rsidR="00D62567" w:rsidSect="00DB5947">
      <w:headerReference w:type="default" r:id="rId10"/>
      <w:pgSz w:w="11906" w:h="16838"/>
      <w:pgMar w:top="993" w:right="567" w:bottom="851" w:left="1134"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61C8" w14:textId="77777777" w:rsidR="00943B29" w:rsidRDefault="00943B29" w:rsidP="00195198">
      <w:pPr>
        <w:spacing w:after="0" w:line="240" w:lineRule="auto"/>
      </w:pPr>
      <w:r>
        <w:separator/>
      </w:r>
    </w:p>
  </w:endnote>
  <w:endnote w:type="continuationSeparator" w:id="0">
    <w:p w14:paraId="51554150" w14:textId="77777777" w:rsidR="00943B29" w:rsidRDefault="00943B29" w:rsidP="001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5D79" w14:textId="77777777" w:rsidR="00943B29" w:rsidRDefault="00943B29" w:rsidP="00195198">
      <w:pPr>
        <w:spacing w:after="0" w:line="240" w:lineRule="auto"/>
      </w:pPr>
      <w:r>
        <w:separator/>
      </w:r>
    </w:p>
  </w:footnote>
  <w:footnote w:type="continuationSeparator" w:id="0">
    <w:p w14:paraId="1642CEBB" w14:textId="77777777" w:rsidR="00943B29" w:rsidRDefault="00943B29" w:rsidP="001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68298"/>
      <w:docPartObj>
        <w:docPartGallery w:val="Page Numbers (Top of Page)"/>
        <w:docPartUnique/>
      </w:docPartObj>
    </w:sdtPr>
    <w:sdtEndPr/>
    <w:sdtContent>
      <w:p w14:paraId="506BC260" w14:textId="6EBC284E" w:rsidR="00AA020E" w:rsidRDefault="00AA020E">
        <w:pPr>
          <w:pStyle w:val="ab"/>
          <w:jc w:val="center"/>
        </w:pPr>
        <w:r>
          <w:fldChar w:fldCharType="begin"/>
        </w:r>
        <w:r>
          <w:instrText>PAGE   \* MERGEFORMAT</w:instrText>
        </w:r>
        <w:r>
          <w:fldChar w:fldCharType="separate"/>
        </w:r>
        <w:r w:rsidR="00F50665">
          <w:rPr>
            <w:noProof/>
          </w:rPr>
          <w:t>6</w:t>
        </w:r>
        <w:r>
          <w:fldChar w:fldCharType="end"/>
        </w:r>
      </w:p>
    </w:sdtContent>
  </w:sdt>
  <w:p w14:paraId="30AC4773" w14:textId="77777777" w:rsidR="005F4FAA" w:rsidRDefault="005F4F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A2D"/>
    <w:multiLevelType w:val="multilevel"/>
    <w:tmpl w:val="9286ADAE"/>
    <w:lvl w:ilvl="0">
      <w:start w:val="1"/>
      <w:numFmt w:val="decimal"/>
      <w:lvlText w:val="%1)"/>
      <w:lvlJc w:val="left"/>
      <w:pPr>
        <w:ind w:left="900" w:hanging="360"/>
      </w:pPr>
      <w:rPr>
        <w:rFonts w:ascii="Times New Roman" w:hAnsi="Times New Roman"/>
        <w:sz w:val="28"/>
        <w:u w:val="singl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1747323C"/>
    <w:multiLevelType w:val="hybridMultilevel"/>
    <w:tmpl w:val="5248F534"/>
    <w:lvl w:ilvl="0" w:tplc="723CD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D100F9"/>
    <w:multiLevelType w:val="hybridMultilevel"/>
    <w:tmpl w:val="00A873F6"/>
    <w:lvl w:ilvl="0" w:tplc="13F4D0A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BE41685"/>
    <w:multiLevelType w:val="hybridMultilevel"/>
    <w:tmpl w:val="7F40496E"/>
    <w:lvl w:ilvl="0" w:tplc="1EE80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D37AC5"/>
    <w:multiLevelType w:val="multilevel"/>
    <w:tmpl w:val="33C21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E4F7291"/>
    <w:multiLevelType w:val="hybridMultilevel"/>
    <w:tmpl w:val="02B07484"/>
    <w:lvl w:ilvl="0" w:tplc="B358A8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EB55583"/>
    <w:multiLevelType w:val="hybridMultilevel"/>
    <w:tmpl w:val="77CA0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9"/>
    <w:rsid w:val="0000250B"/>
    <w:rsid w:val="00006DB4"/>
    <w:rsid w:val="00011C5A"/>
    <w:rsid w:val="00011C84"/>
    <w:rsid w:val="00013D7B"/>
    <w:rsid w:val="0001719A"/>
    <w:rsid w:val="0001753B"/>
    <w:rsid w:val="000272F7"/>
    <w:rsid w:val="00034E80"/>
    <w:rsid w:val="0003692C"/>
    <w:rsid w:val="00036EB5"/>
    <w:rsid w:val="00037E46"/>
    <w:rsid w:val="00041BC8"/>
    <w:rsid w:val="00042259"/>
    <w:rsid w:val="000449A0"/>
    <w:rsid w:val="0006086B"/>
    <w:rsid w:val="00061544"/>
    <w:rsid w:val="000644A2"/>
    <w:rsid w:val="00073B69"/>
    <w:rsid w:val="000819E0"/>
    <w:rsid w:val="000838D2"/>
    <w:rsid w:val="00085DDC"/>
    <w:rsid w:val="00087A65"/>
    <w:rsid w:val="00087E15"/>
    <w:rsid w:val="000945D4"/>
    <w:rsid w:val="000B2CEF"/>
    <w:rsid w:val="000B6C3D"/>
    <w:rsid w:val="000C15F6"/>
    <w:rsid w:val="000C3D2A"/>
    <w:rsid w:val="000D217F"/>
    <w:rsid w:val="000D5E64"/>
    <w:rsid w:val="000D64A0"/>
    <w:rsid w:val="000E76E4"/>
    <w:rsid w:val="000F0F71"/>
    <w:rsid w:val="0010000F"/>
    <w:rsid w:val="00102303"/>
    <w:rsid w:val="00103D1F"/>
    <w:rsid w:val="00106157"/>
    <w:rsid w:val="00113DC5"/>
    <w:rsid w:val="00117FD6"/>
    <w:rsid w:val="00130BBF"/>
    <w:rsid w:val="00134F29"/>
    <w:rsid w:val="00136AC5"/>
    <w:rsid w:val="00137392"/>
    <w:rsid w:val="0014472D"/>
    <w:rsid w:val="00157C2A"/>
    <w:rsid w:val="0016374C"/>
    <w:rsid w:val="00165130"/>
    <w:rsid w:val="00194CE4"/>
    <w:rsid w:val="00195198"/>
    <w:rsid w:val="00195BB0"/>
    <w:rsid w:val="001A5FF6"/>
    <w:rsid w:val="001A66CF"/>
    <w:rsid w:val="001A6EEE"/>
    <w:rsid w:val="001B4108"/>
    <w:rsid w:val="001C404F"/>
    <w:rsid w:val="001C6A3C"/>
    <w:rsid w:val="001D22D4"/>
    <w:rsid w:val="001D2697"/>
    <w:rsid w:val="001D3312"/>
    <w:rsid w:val="001F2171"/>
    <w:rsid w:val="001F4336"/>
    <w:rsid w:val="001F44AA"/>
    <w:rsid w:val="00204B29"/>
    <w:rsid w:val="00214257"/>
    <w:rsid w:val="002152BC"/>
    <w:rsid w:val="0021659B"/>
    <w:rsid w:val="002306FE"/>
    <w:rsid w:val="00230B92"/>
    <w:rsid w:val="0023707B"/>
    <w:rsid w:val="0024104B"/>
    <w:rsid w:val="00246F14"/>
    <w:rsid w:val="0025032E"/>
    <w:rsid w:val="0025214A"/>
    <w:rsid w:val="00252D74"/>
    <w:rsid w:val="0026191F"/>
    <w:rsid w:val="00275889"/>
    <w:rsid w:val="00280C99"/>
    <w:rsid w:val="00282B30"/>
    <w:rsid w:val="002845A1"/>
    <w:rsid w:val="002910B7"/>
    <w:rsid w:val="00296CE2"/>
    <w:rsid w:val="002A0C9E"/>
    <w:rsid w:val="002A1BBF"/>
    <w:rsid w:val="002A347C"/>
    <w:rsid w:val="002A77EE"/>
    <w:rsid w:val="002B2B66"/>
    <w:rsid w:val="002B6738"/>
    <w:rsid w:val="002B74AA"/>
    <w:rsid w:val="002C16EC"/>
    <w:rsid w:val="002C3977"/>
    <w:rsid w:val="002C4461"/>
    <w:rsid w:val="002C6731"/>
    <w:rsid w:val="002C70F1"/>
    <w:rsid w:val="002C7A48"/>
    <w:rsid w:val="002E07A4"/>
    <w:rsid w:val="002E10E2"/>
    <w:rsid w:val="002E64A1"/>
    <w:rsid w:val="002F0B6D"/>
    <w:rsid w:val="002F1556"/>
    <w:rsid w:val="00305133"/>
    <w:rsid w:val="003206F2"/>
    <w:rsid w:val="00321253"/>
    <w:rsid w:val="00324A24"/>
    <w:rsid w:val="003251A2"/>
    <w:rsid w:val="00361F23"/>
    <w:rsid w:val="00370F77"/>
    <w:rsid w:val="00372B67"/>
    <w:rsid w:val="00373657"/>
    <w:rsid w:val="00376DB4"/>
    <w:rsid w:val="003815B7"/>
    <w:rsid w:val="00383C33"/>
    <w:rsid w:val="0038428A"/>
    <w:rsid w:val="0038498C"/>
    <w:rsid w:val="00385539"/>
    <w:rsid w:val="003A23A0"/>
    <w:rsid w:val="003A3D41"/>
    <w:rsid w:val="003B3878"/>
    <w:rsid w:val="003B5D10"/>
    <w:rsid w:val="003B77DC"/>
    <w:rsid w:val="003C4756"/>
    <w:rsid w:val="003C4913"/>
    <w:rsid w:val="003C7048"/>
    <w:rsid w:val="003D0ED4"/>
    <w:rsid w:val="003E761C"/>
    <w:rsid w:val="003F7CDD"/>
    <w:rsid w:val="0040191A"/>
    <w:rsid w:val="004043E7"/>
    <w:rsid w:val="004064EB"/>
    <w:rsid w:val="0040740C"/>
    <w:rsid w:val="00414DD8"/>
    <w:rsid w:val="0041559C"/>
    <w:rsid w:val="00420D40"/>
    <w:rsid w:val="004309EF"/>
    <w:rsid w:val="004327E0"/>
    <w:rsid w:val="004362CE"/>
    <w:rsid w:val="00443D89"/>
    <w:rsid w:val="00454865"/>
    <w:rsid w:val="00457309"/>
    <w:rsid w:val="00473DC0"/>
    <w:rsid w:val="00480232"/>
    <w:rsid w:val="00483491"/>
    <w:rsid w:val="00486712"/>
    <w:rsid w:val="004876F4"/>
    <w:rsid w:val="00491707"/>
    <w:rsid w:val="004A1865"/>
    <w:rsid w:val="004A4DC0"/>
    <w:rsid w:val="004B1749"/>
    <w:rsid w:val="004B33F5"/>
    <w:rsid w:val="004B3532"/>
    <w:rsid w:val="004D033A"/>
    <w:rsid w:val="004D2284"/>
    <w:rsid w:val="004D2AC8"/>
    <w:rsid w:val="004D3716"/>
    <w:rsid w:val="004D57F4"/>
    <w:rsid w:val="004E1C74"/>
    <w:rsid w:val="00507E19"/>
    <w:rsid w:val="00516A93"/>
    <w:rsid w:val="00517324"/>
    <w:rsid w:val="0052562E"/>
    <w:rsid w:val="00525666"/>
    <w:rsid w:val="00527961"/>
    <w:rsid w:val="00531855"/>
    <w:rsid w:val="00541EDB"/>
    <w:rsid w:val="0055321A"/>
    <w:rsid w:val="005563E3"/>
    <w:rsid w:val="00563316"/>
    <w:rsid w:val="005670F0"/>
    <w:rsid w:val="00572878"/>
    <w:rsid w:val="00572DC5"/>
    <w:rsid w:val="00575DA0"/>
    <w:rsid w:val="00577A77"/>
    <w:rsid w:val="0058080D"/>
    <w:rsid w:val="00580B3A"/>
    <w:rsid w:val="00587E38"/>
    <w:rsid w:val="005917D4"/>
    <w:rsid w:val="005950A0"/>
    <w:rsid w:val="005B0CFA"/>
    <w:rsid w:val="005B6890"/>
    <w:rsid w:val="005C1EFA"/>
    <w:rsid w:val="005C5301"/>
    <w:rsid w:val="005C6225"/>
    <w:rsid w:val="005C77C3"/>
    <w:rsid w:val="005E2A84"/>
    <w:rsid w:val="005E352A"/>
    <w:rsid w:val="005F04C0"/>
    <w:rsid w:val="005F39CA"/>
    <w:rsid w:val="005F3F1B"/>
    <w:rsid w:val="005F4FAA"/>
    <w:rsid w:val="0062725F"/>
    <w:rsid w:val="006301A4"/>
    <w:rsid w:val="006306B3"/>
    <w:rsid w:val="00630E40"/>
    <w:rsid w:val="00644FDD"/>
    <w:rsid w:val="00661062"/>
    <w:rsid w:val="0067082E"/>
    <w:rsid w:val="006743C1"/>
    <w:rsid w:val="00681B25"/>
    <w:rsid w:val="0069047F"/>
    <w:rsid w:val="006915EC"/>
    <w:rsid w:val="00697490"/>
    <w:rsid w:val="006B3163"/>
    <w:rsid w:val="006C4D79"/>
    <w:rsid w:val="006D1EFF"/>
    <w:rsid w:val="006D2275"/>
    <w:rsid w:val="006E674F"/>
    <w:rsid w:val="006F0896"/>
    <w:rsid w:val="00700B0A"/>
    <w:rsid w:val="007034BF"/>
    <w:rsid w:val="007202BE"/>
    <w:rsid w:val="00720CA1"/>
    <w:rsid w:val="00721A89"/>
    <w:rsid w:val="00733CF3"/>
    <w:rsid w:val="00733E9B"/>
    <w:rsid w:val="00735A02"/>
    <w:rsid w:val="00745038"/>
    <w:rsid w:val="007452E8"/>
    <w:rsid w:val="00746B37"/>
    <w:rsid w:val="00747896"/>
    <w:rsid w:val="00750538"/>
    <w:rsid w:val="0075128A"/>
    <w:rsid w:val="00756328"/>
    <w:rsid w:val="00756C09"/>
    <w:rsid w:val="00760B12"/>
    <w:rsid w:val="00763CD4"/>
    <w:rsid w:val="00767163"/>
    <w:rsid w:val="0076784D"/>
    <w:rsid w:val="0077164E"/>
    <w:rsid w:val="0077191F"/>
    <w:rsid w:val="00781048"/>
    <w:rsid w:val="00785907"/>
    <w:rsid w:val="0078639D"/>
    <w:rsid w:val="00794BBA"/>
    <w:rsid w:val="007A0796"/>
    <w:rsid w:val="007A299F"/>
    <w:rsid w:val="007B48AE"/>
    <w:rsid w:val="007B535B"/>
    <w:rsid w:val="007C3EC1"/>
    <w:rsid w:val="007C5740"/>
    <w:rsid w:val="007D2991"/>
    <w:rsid w:val="007E3D81"/>
    <w:rsid w:val="007E4D98"/>
    <w:rsid w:val="007F01DC"/>
    <w:rsid w:val="007F1D3D"/>
    <w:rsid w:val="007F364D"/>
    <w:rsid w:val="00801366"/>
    <w:rsid w:val="00813A51"/>
    <w:rsid w:val="0081571E"/>
    <w:rsid w:val="00825B58"/>
    <w:rsid w:val="00825CE3"/>
    <w:rsid w:val="00836BBC"/>
    <w:rsid w:val="00836D67"/>
    <w:rsid w:val="008414F1"/>
    <w:rsid w:val="0084209E"/>
    <w:rsid w:val="00842D92"/>
    <w:rsid w:val="00846CAD"/>
    <w:rsid w:val="00855112"/>
    <w:rsid w:val="00861166"/>
    <w:rsid w:val="00861B14"/>
    <w:rsid w:val="00887F93"/>
    <w:rsid w:val="00891FC3"/>
    <w:rsid w:val="008A42AF"/>
    <w:rsid w:val="008A7754"/>
    <w:rsid w:val="008A7FED"/>
    <w:rsid w:val="008B04C2"/>
    <w:rsid w:val="008B6C34"/>
    <w:rsid w:val="008B710B"/>
    <w:rsid w:val="008D26A3"/>
    <w:rsid w:val="008E496F"/>
    <w:rsid w:val="008E4ADA"/>
    <w:rsid w:val="008E60FB"/>
    <w:rsid w:val="008E6B1E"/>
    <w:rsid w:val="008E7084"/>
    <w:rsid w:val="00903946"/>
    <w:rsid w:val="00903DF1"/>
    <w:rsid w:val="0090510D"/>
    <w:rsid w:val="00905ABC"/>
    <w:rsid w:val="00910588"/>
    <w:rsid w:val="009177BB"/>
    <w:rsid w:val="00925842"/>
    <w:rsid w:val="009331F8"/>
    <w:rsid w:val="0093454D"/>
    <w:rsid w:val="00943B29"/>
    <w:rsid w:val="0094624D"/>
    <w:rsid w:val="00946A9F"/>
    <w:rsid w:val="00951D9A"/>
    <w:rsid w:val="00953DC9"/>
    <w:rsid w:val="00964B3C"/>
    <w:rsid w:val="00966A11"/>
    <w:rsid w:val="009712B4"/>
    <w:rsid w:val="009804A8"/>
    <w:rsid w:val="0098079A"/>
    <w:rsid w:val="00983DCC"/>
    <w:rsid w:val="0099480E"/>
    <w:rsid w:val="00996693"/>
    <w:rsid w:val="009A0036"/>
    <w:rsid w:val="009A083E"/>
    <w:rsid w:val="009B64B8"/>
    <w:rsid w:val="009C13C0"/>
    <w:rsid w:val="009C1BC9"/>
    <w:rsid w:val="009C3A09"/>
    <w:rsid w:val="009C78A5"/>
    <w:rsid w:val="009D1E5F"/>
    <w:rsid w:val="009D5239"/>
    <w:rsid w:val="009D56C6"/>
    <w:rsid w:val="009E6A71"/>
    <w:rsid w:val="009F17E6"/>
    <w:rsid w:val="009F327E"/>
    <w:rsid w:val="009F4058"/>
    <w:rsid w:val="00A025B4"/>
    <w:rsid w:val="00A02D58"/>
    <w:rsid w:val="00A11179"/>
    <w:rsid w:val="00A11C20"/>
    <w:rsid w:val="00A20020"/>
    <w:rsid w:val="00A24539"/>
    <w:rsid w:val="00A25EC1"/>
    <w:rsid w:val="00A34BBB"/>
    <w:rsid w:val="00A37A23"/>
    <w:rsid w:val="00A433A3"/>
    <w:rsid w:val="00A44926"/>
    <w:rsid w:val="00A5109A"/>
    <w:rsid w:val="00A54323"/>
    <w:rsid w:val="00A54B06"/>
    <w:rsid w:val="00A5627B"/>
    <w:rsid w:val="00A6500C"/>
    <w:rsid w:val="00A663FB"/>
    <w:rsid w:val="00A67994"/>
    <w:rsid w:val="00A70097"/>
    <w:rsid w:val="00A70E8A"/>
    <w:rsid w:val="00A828BB"/>
    <w:rsid w:val="00A93EB7"/>
    <w:rsid w:val="00AA020E"/>
    <w:rsid w:val="00AA205A"/>
    <w:rsid w:val="00AB2E44"/>
    <w:rsid w:val="00AB3550"/>
    <w:rsid w:val="00AC01A3"/>
    <w:rsid w:val="00AC41CA"/>
    <w:rsid w:val="00AC6C86"/>
    <w:rsid w:val="00AD3F30"/>
    <w:rsid w:val="00AD547B"/>
    <w:rsid w:val="00AD7A09"/>
    <w:rsid w:val="00AF2C22"/>
    <w:rsid w:val="00AF631D"/>
    <w:rsid w:val="00AF6ACE"/>
    <w:rsid w:val="00AF7858"/>
    <w:rsid w:val="00B113D2"/>
    <w:rsid w:val="00B25024"/>
    <w:rsid w:val="00B257BE"/>
    <w:rsid w:val="00B31312"/>
    <w:rsid w:val="00B326D2"/>
    <w:rsid w:val="00B33574"/>
    <w:rsid w:val="00B34FB1"/>
    <w:rsid w:val="00B379C3"/>
    <w:rsid w:val="00B44640"/>
    <w:rsid w:val="00B5207D"/>
    <w:rsid w:val="00B6299F"/>
    <w:rsid w:val="00B65A8F"/>
    <w:rsid w:val="00B724AE"/>
    <w:rsid w:val="00B76202"/>
    <w:rsid w:val="00B770CE"/>
    <w:rsid w:val="00B778FE"/>
    <w:rsid w:val="00B80A16"/>
    <w:rsid w:val="00B816C5"/>
    <w:rsid w:val="00B81F98"/>
    <w:rsid w:val="00B906C1"/>
    <w:rsid w:val="00B91906"/>
    <w:rsid w:val="00B94879"/>
    <w:rsid w:val="00BA3A16"/>
    <w:rsid w:val="00BA4A7F"/>
    <w:rsid w:val="00BD0B8F"/>
    <w:rsid w:val="00BD2E70"/>
    <w:rsid w:val="00BD3260"/>
    <w:rsid w:val="00BE598E"/>
    <w:rsid w:val="00BE65D3"/>
    <w:rsid w:val="00BF0D25"/>
    <w:rsid w:val="00C049A9"/>
    <w:rsid w:val="00C06073"/>
    <w:rsid w:val="00C1684B"/>
    <w:rsid w:val="00C16F77"/>
    <w:rsid w:val="00C17F0A"/>
    <w:rsid w:val="00C277BF"/>
    <w:rsid w:val="00C27E4D"/>
    <w:rsid w:val="00C328C0"/>
    <w:rsid w:val="00C3479B"/>
    <w:rsid w:val="00C36B0E"/>
    <w:rsid w:val="00C440DF"/>
    <w:rsid w:val="00C46E10"/>
    <w:rsid w:val="00C62035"/>
    <w:rsid w:val="00C65647"/>
    <w:rsid w:val="00C657BD"/>
    <w:rsid w:val="00C71B0B"/>
    <w:rsid w:val="00C7517D"/>
    <w:rsid w:val="00C75A49"/>
    <w:rsid w:val="00C7688D"/>
    <w:rsid w:val="00C774ED"/>
    <w:rsid w:val="00C839FE"/>
    <w:rsid w:val="00C87B6F"/>
    <w:rsid w:val="00C87D03"/>
    <w:rsid w:val="00C938F8"/>
    <w:rsid w:val="00C95FE4"/>
    <w:rsid w:val="00CA0CC3"/>
    <w:rsid w:val="00CA5383"/>
    <w:rsid w:val="00CA6522"/>
    <w:rsid w:val="00CA6F06"/>
    <w:rsid w:val="00CC049B"/>
    <w:rsid w:val="00CC6B1C"/>
    <w:rsid w:val="00CD5243"/>
    <w:rsid w:val="00CF00D8"/>
    <w:rsid w:val="00CF1589"/>
    <w:rsid w:val="00CF3BF2"/>
    <w:rsid w:val="00CF6FA5"/>
    <w:rsid w:val="00CF7573"/>
    <w:rsid w:val="00D12FF4"/>
    <w:rsid w:val="00D13E49"/>
    <w:rsid w:val="00D22E2C"/>
    <w:rsid w:val="00D23334"/>
    <w:rsid w:val="00D2595F"/>
    <w:rsid w:val="00D54973"/>
    <w:rsid w:val="00D56562"/>
    <w:rsid w:val="00D61A39"/>
    <w:rsid w:val="00D62567"/>
    <w:rsid w:val="00D663F2"/>
    <w:rsid w:val="00D71ABB"/>
    <w:rsid w:val="00D724F1"/>
    <w:rsid w:val="00D81B07"/>
    <w:rsid w:val="00D82C56"/>
    <w:rsid w:val="00D957AC"/>
    <w:rsid w:val="00DA088B"/>
    <w:rsid w:val="00DA11D3"/>
    <w:rsid w:val="00DA3324"/>
    <w:rsid w:val="00DA7260"/>
    <w:rsid w:val="00DB5947"/>
    <w:rsid w:val="00DC1857"/>
    <w:rsid w:val="00DC32EE"/>
    <w:rsid w:val="00DD5651"/>
    <w:rsid w:val="00DE28A2"/>
    <w:rsid w:val="00DE50C1"/>
    <w:rsid w:val="00DE52F8"/>
    <w:rsid w:val="00DF19D3"/>
    <w:rsid w:val="00E1354B"/>
    <w:rsid w:val="00E1453F"/>
    <w:rsid w:val="00E20DA1"/>
    <w:rsid w:val="00E24A7A"/>
    <w:rsid w:val="00E24BAB"/>
    <w:rsid w:val="00E27636"/>
    <w:rsid w:val="00E31C9F"/>
    <w:rsid w:val="00E31CCF"/>
    <w:rsid w:val="00E32B3D"/>
    <w:rsid w:val="00E36466"/>
    <w:rsid w:val="00E424D2"/>
    <w:rsid w:val="00E44239"/>
    <w:rsid w:val="00E47440"/>
    <w:rsid w:val="00E4764B"/>
    <w:rsid w:val="00E504FE"/>
    <w:rsid w:val="00E54C58"/>
    <w:rsid w:val="00E557C3"/>
    <w:rsid w:val="00E57948"/>
    <w:rsid w:val="00E608B0"/>
    <w:rsid w:val="00E6480B"/>
    <w:rsid w:val="00E70EE8"/>
    <w:rsid w:val="00E72795"/>
    <w:rsid w:val="00E84498"/>
    <w:rsid w:val="00E85E8C"/>
    <w:rsid w:val="00E87887"/>
    <w:rsid w:val="00E91B25"/>
    <w:rsid w:val="00E92229"/>
    <w:rsid w:val="00E93D62"/>
    <w:rsid w:val="00E93E0B"/>
    <w:rsid w:val="00E94EA8"/>
    <w:rsid w:val="00E9664A"/>
    <w:rsid w:val="00EB3C44"/>
    <w:rsid w:val="00EC40F2"/>
    <w:rsid w:val="00EC4226"/>
    <w:rsid w:val="00EC4865"/>
    <w:rsid w:val="00EC6E08"/>
    <w:rsid w:val="00ED60BA"/>
    <w:rsid w:val="00EE4ADB"/>
    <w:rsid w:val="00EF1544"/>
    <w:rsid w:val="00EF51F8"/>
    <w:rsid w:val="00F10556"/>
    <w:rsid w:val="00F165CF"/>
    <w:rsid w:val="00F21893"/>
    <w:rsid w:val="00F2441C"/>
    <w:rsid w:val="00F303A7"/>
    <w:rsid w:val="00F37025"/>
    <w:rsid w:val="00F4084D"/>
    <w:rsid w:val="00F46014"/>
    <w:rsid w:val="00F46243"/>
    <w:rsid w:val="00F50665"/>
    <w:rsid w:val="00F60B06"/>
    <w:rsid w:val="00F74D08"/>
    <w:rsid w:val="00F81410"/>
    <w:rsid w:val="00F87031"/>
    <w:rsid w:val="00F87EF7"/>
    <w:rsid w:val="00F94A12"/>
    <w:rsid w:val="00F96AA0"/>
    <w:rsid w:val="00FA4A71"/>
    <w:rsid w:val="00FB48A5"/>
    <w:rsid w:val="00FC0F6A"/>
    <w:rsid w:val="00FC512F"/>
    <w:rsid w:val="00FE26F3"/>
    <w:rsid w:val="00FF5B24"/>
    <w:rsid w:val="00FF5F63"/>
    <w:rsid w:val="00FF6D19"/>
    <w:rsid w:val="00FF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1CE8"/>
    <w:rPr>
      <w:b/>
      <w:bCs/>
    </w:rPr>
  </w:style>
  <w:style w:type="character" w:customStyle="1" w:styleId="-">
    <w:name w:val="Интернет-ссылка"/>
    <w:basedOn w:val="a0"/>
    <w:uiPriority w:val="99"/>
    <w:unhideWhenUsed/>
    <w:rsid w:val="00140021"/>
    <w:rPr>
      <w:color w:val="0000FF" w:themeColor="hyperlink"/>
      <w:u w:val="single"/>
    </w:rPr>
  </w:style>
  <w:style w:type="character" w:customStyle="1" w:styleId="a4">
    <w:name w:val="Текст выноски Знак"/>
    <w:basedOn w:val="a0"/>
    <w:uiPriority w:val="99"/>
    <w:semiHidden/>
    <w:qFormat/>
    <w:rsid w:val="004935D3"/>
    <w:rPr>
      <w:rFonts w:ascii="Tahoma" w:hAnsi="Tahoma" w:cs="Tahoma"/>
      <w:sz w:val="16"/>
      <w:szCs w:val="16"/>
    </w:rPr>
  </w:style>
  <w:style w:type="character" w:customStyle="1" w:styleId="ListLabel1">
    <w:name w:val="ListLabel 1"/>
    <w:qFormat/>
    <w:rsid w:val="00134F29"/>
    <w:rPr>
      <w:rFonts w:ascii="Times New Roman" w:hAnsi="Times New Roman"/>
      <w:sz w:val="28"/>
      <w:u w:val="single"/>
    </w:rPr>
  </w:style>
  <w:style w:type="character" w:customStyle="1" w:styleId="ListLabel2">
    <w:name w:val="ListLabel 2"/>
    <w:qFormat/>
    <w:rsid w:val="00134F29"/>
    <w:rPr>
      <w:u w:val="single"/>
    </w:rPr>
  </w:style>
  <w:style w:type="paragraph" w:customStyle="1" w:styleId="1">
    <w:name w:val="Заголовок1"/>
    <w:basedOn w:val="a"/>
    <w:next w:val="a5"/>
    <w:qFormat/>
    <w:rsid w:val="00134F29"/>
    <w:pPr>
      <w:keepNext/>
      <w:spacing w:before="240" w:after="120"/>
    </w:pPr>
    <w:rPr>
      <w:rFonts w:ascii="Times New Roman" w:eastAsia="Microsoft YaHei" w:hAnsi="Times New Roman" w:cs="Mangal"/>
      <w:sz w:val="28"/>
      <w:szCs w:val="28"/>
    </w:rPr>
  </w:style>
  <w:style w:type="paragraph" w:styleId="a5">
    <w:name w:val="Body Text"/>
    <w:basedOn w:val="a"/>
    <w:rsid w:val="00134F29"/>
    <w:pPr>
      <w:spacing w:after="140" w:line="288" w:lineRule="auto"/>
    </w:pPr>
  </w:style>
  <w:style w:type="paragraph" w:styleId="a6">
    <w:name w:val="List"/>
    <w:basedOn w:val="a5"/>
    <w:rsid w:val="00134F29"/>
    <w:rPr>
      <w:rFonts w:ascii="Times New Roman" w:hAnsi="Times New Roman" w:cs="Mangal"/>
    </w:rPr>
  </w:style>
  <w:style w:type="paragraph" w:customStyle="1" w:styleId="10">
    <w:name w:val="Название объекта1"/>
    <w:basedOn w:val="a"/>
    <w:qFormat/>
    <w:rsid w:val="00134F29"/>
    <w:pPr>
      <w:suppressLineNumbers/>
      <w:spacing w:before="120" w:after="120"/>
    </w:pPr>
    <w:rPr>
      <w:rFonts w:ascii="Times New Roman" w:hAnsi="Times New Roman" w:cs="Mangal"/>
      <w:i/>
      <w:iCs/>
      <w:sz w:val="24"/>
      <w:szCs w:val="24"/>
    </w:rPr>
  </w:style>
  <w:style w:type="paragraph" w:styleId="a7">
    <w:name w:val="index heading"/>
    <w:basedOn w:val="a"/>
    <w:qFormat/>
    <w:rsid w:val="00134F29"/>
    <w:pPr>
      <w:suppressLineNumbers/>
    </w:pPr>
    <w:rPr>
      <w:rFonts w:ascii="Times New Roman" w:hAnsi="Times New Roman" w:cs="Mangal"/>
    </w:rPr>
  </w:style>
  <w:style w:type="paragraph" w:styleId="a8">
    <w:name w:val="Normal (Web)"/>
    <w:basedOn w:val="a"/>
    <w:uiPriority w:val="99"/>
    <w:semiHidden/>
    <w:unhideWhenUsed/>
    <w:qFormat/>
    <w:rsid w:val="001E6A36"/>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3963"/>
    <w:pPr>
      <w:ind w:left="720"/>
      <w:contextualSpacing/>
    </w:pPr>
  </w:style>
  <w:style w:type="paragraph" w:styleId="aa">
    <w:name w:val="Balloon Text"/>
    <w:basedOn w:val="a"/>
    <w:uiPriority w:val="99"/>
    <w:semiHidden/>
    <w:unhideWhenUsed/>
    <w:qFormat/>
    <w:rsid w:val="004935D3"/>
    <w:pPr>
      <w:spacing w:after="0" w:line="240" w:lineRule="auto"/>
    </w:pPr>
    <w:rPr>
      <w:rFonts w:ascii="Tahoma" w:hAnsi="Tahoma" w:cs="Tahoma"/>
      <w:sz w:val="16"/>
      <w:szCs w:val="16"/>
    </w:rPr>
  </w:style>
  <w:style w:type="paragraph" w:styleId="ab">
    <w:name w:val="header"/>
    <w:basedOn w:val="a"/>
    <w:link w:val="ac"/>
    <w:uiPriority w:val="99"/>
    <w:unhideWhenUsed/>
    <w:rsid w:val="001951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198"/>
  </w:style>
  <w:style w:type="paragraph" w:styleId="ad">
    <w:name w:val="footer"/>
    <w:basedOn w:val="a"/>
    <w:link w:val="ae"/>
    <w:uiPriority w:val="99"/>
    <w:unhideWhenUsed/>
    <w:rsid w:val="001951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198"/>
  </w:style>
  <w:style w:type="character" w:styleId="af">
    <w:name w:val="Hyperlink"/>
    <w:basedOn w:val="a0"/>
    <w:uiPriority w:val="99"/>
    <w:unhideWhenUsed/>
    <w:rsid w:val="0052562E"/>
    <w:rPr>
      <w:color w:val="0000FF" w:themeColor="hyperlink"/>
      <w:u w:val="single"/>
    </w:rPr>
  </w:style>
  <w:style w:type="paragraph" w:styleId="af0">
    <w:name w:val="No Spacing"/>
    <w:link w:val="af1"/>
    <w:uiPriority w:val="1"/>
    <w:qFormat/>
    <w:rsid w:val="0052562E"/>
    <w:rPr>
      <w:rFonts w:eastAsiaTheme="minorEastAsia"/>
    </w:rPr>
  </w:style>
  <w:style w:type="character" w:customStyle="1" w:styleId="af1">
    <w:name w:val="Без интервала Знак"/>
    <w:basedOn w:val="a0"/>
    <w:link w:val="af0"/>
    <w:uiPriority w:val="1"/>
    <w:rsid w:val="0052562E"/>
    <w:rPr>
      <w:rFonts w:eastAsiaTheme="minorEastAsia"/>
    </w:rPr>
  </w:style>
  <w:style w:type="table" w:styleId="af2">
    <w:name w:val="Table Grid"/>
    <w:basedOn w:val="a1"/>
    <w:uiPriority w:val="59"/>
    <w:rsid w:val="0023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1CE8"/>
    <w:rPr>
      <w:b/>
      <w:bCs/>
    </w:rPr>
  </w:style>
  <w:style w:type="character" w:customStyle="1" w:styleId="-">
    <w:name w:val="Интернет-ссылка"/>
    <w:basedOn w:val="a0"/>
    <w:uiPriority w:val="99"/>
    <w:unhideWhenUsed/>
    <w:rsid w:val="00140021"/>
    <w:rPr>
      <w:color w:val="0000FF" w:themeColor="hyperlink"/>
      <w:u w:val="single"/>
    </w:rPr>
  </w:style>
  <w:style w:type="character" w:customStyle="1" w:styleId="a4">
    <w:name w:val="Текст выноски Знак"/>
    <w:basedOn w:val="a0"/>
    <w:uiPriority w:val="99"/>
    <w:semiHidden/>
    <w:qFormat/>
    <w:rsid w:val="004935D3"/>
    <w:rPr>
      <w:rFonts w:ascii="Tahoma" w:hAnsi="Tahoma" w:cs="Tahoma"/>
      <w:sz w:val="16"/>
      <w:szCs w:val="16"/>
    </w:rPr>
  </w:style>
  <w:style w:type="character" w:customStyle="1" w:styleId="ListLabel1">
    <w:name w:val="ListLabel 1"/>
    <w:qFormat/>
    <w:rsid w:val="00134F29"/>
    <w:rPr>
      <w:rFonts w:ascii="Times New Roman" w:hAnsi="Times New Roman"/>
      <w:sz w:val="28"/>
      <w:u w:val="single"/>
    </w:rPr>
  </w:style>
  <w:style w:type="character" w:customStyle="1" w:styleId="ListLabel2">
    <w:name w:val="ListLabel 2"/>
    <w:qFormat/>
    <w:rsid w:val="00134F29"/>
    <w:rPr>
      <w:u w:val="single"/>
    </w:rPr>
  </w:style>
  <w:style w:type="paragraph" w:customStyle="1" w:styleId="1">
    <w:name w:val="Заголовок1"/>
    <w:basedOn w:val="a"/>
    <w:next w:val="a5"/>
    <w:qFormat/>
    <w:rsid w:val="00134F29"/>
    <w:pPr>
      <w:keepNext/>
      <w:spacing w:before="240" w:after="120"/>
    </w:pPr>
    <w:rPr>
      <w:rFonts w:ascii="Times New Roman" w:eastAsia="Microsoft YaHei" w:hAnsi="Times New Roman" w:cs="Mangal"/>
      <w:sz w:val="28"/>
      <w:szCs w:val="28"/>
    </w:rPr>
  </w:style>
  <w:style w:type="paragraph" w:styleId="a5">
    <w:name w:val="Body Text"/>
    <w:basedOn w:val="a"/>
    <w:rsid w:val="00134F29"/>
    <w:pPr>
      <w:spacing w:after="140" w:line="288" w:lineRule="auto"/>
    </w:pPr>
  </w:style>
  <w:style w:type="paragraph" w:styleId="a6">
    <w:name w:val="List"/>
    <w:basedOn w:val="a5"/>
    <w:rsid w:val="00134F29"/>
    <w:rPr>
      <w:rFonts w:ascii="Times New Roman" w:hAnsi="Times New Roman" w:cs="Mangal"/>
    </w:rPr>
  </w:style>
  <w:style w:type="paragraph" w:customStyle="1" w:styleId="10">
    <w:name w:val="Название объекта1"/>
    <w:basedOn w:val="a"/>
    <w:qFormat/>
    <w:rsid w:val="00134F29"/>
    <w:pPr>
      <w:suppressLineNumbers/>
      <w:spacing w:before="120" w:after="120"/>
    </w:pPr>
    <w:rPr>
      <w:rFonts w:ascii="Times New Roman" w:hAnsi="Times New Roman" w:cs="Mangal"/>
      <w:i/>
      <w:iCs/>
      <w:sz w:val="24"/>
      <w:szCs w:val="24"/>
    </w:rPr>
  </w:style>
  <w:style w:type="paragraph" w:styleId="a7">
    <w:name w:val="index heading"/>
    <w:basedOn w:val="a"/>
    <w:qFormat/>
    <w:rsid w:val="00134F29"/>
    <w:pPr>
      <w:suppressLineNumbers/>
    </w:pPr>
    <w:rPr>
      <w:rFonts w:ascii="Times New Roman" w:hAnsi="Times New Roman" w:cs="Mangal"/>
    </w:rPr>
  </w:style>
  <w:style w:type="paragraph" w:styleId="a8">
    <w:name w:val="Normal (Web)"/>
    <w:basedOn w:val="a"/>
    <w:uiPriority w:val="99"/>
    <w:semiHidden/>
    <w:unhideWhenUsed/>
    <w:qFormat/>
    <w:rsid w:val="001E6A36"/>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3963"/>
    <w:pPr>
      <w:ind w:left="720"/>
      <w:contextualSpacing/>
    </w:pPr>
  </w:style>
  <w:style w:type="paragraph" w:styleId="aa">
    <w:name w:val="Balloon Text"/>
    <w:basedOn w:val="a"/>
    <w:uiPriority w:val="99"/>
    <w:semiHidden/>
    <w:unhideWhenUsed/>
    <w:qFormat/>
    <w:rsid w:val="004935D3"/>
    <w:pPr>
      <w:spacing w:after="0" w:line="240" w:lineRule="auto"/>
    </w:pPr>
    <w:rPr>
      <w:rFonts w:ascii="Tahoma" w:hAnsi="Tahoma" w:cs="Tahoma"/>
      <w:sz w:val="16"/>
      <w:szCs w:val="16"/>
    </w:rPr>
  </w:style>
  <w:style w:type="paragraph" w:styleId="ab">
    <w:name w:val="header"/>
    <w:basedOn w:val="a"/>
    <w:link w:val="ac"/>
    <w:uiPriority w:val="99"/>
    <w:unhideWhenUsed/>
    <w:rsid w:val="001951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198"/>
  </w:style>
  <w:style w:type="paragraph" w:styleId="ad">
    <w:name w:val="footer"/>
    <w:basedOn w:val="a"/>
    <w:link w:val="ae"/>
    <w:uiPriority w:val="99"/>
    <w:unhideWhenUsed/>
    <w:rsid w:val="001951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198"/>
  </w:style>
  <w:style w:type="character" w:styleId="af">
    <w:name w:val="Hyperlink"/>
    <w:basedOn w:val="a0"/>
    <w:uiPriority w:val="99"/>
    <w:unhideWhenUsed/>
    <w:rsid w:val="0052562E"/>
    <w:rPr>
      <w:color w:val="0000FF" w:themeColor="hyperlink"/>
      <w:u w:val="single"/>
    </w:rPr>
  </w:style>
  <w:style w:type="paragraph" w:styleId="af0">
    <w:name w:val="No Spacing"/>
    <w:link w:val="af1"/>
    <w:uiPriority w:val="1"/>
    <w:qFormat/>
    <w:rsid w:val="0052562E"/>
    <w:rPr>
      <w:rFonts w:eastAsiaTheme="minorEastAsia"/>
    </w:rPr>
  </w:style>
  <w:style w:type="character" w:customStyle="1" w:styleId="af1">
    <w:name w:val="Без интервала Знак"/>
    <w:basedOn w:val="a0"/>
    <w:link w:val="af0"/>
    <w:uiPriority w:val="1"/>
    <w:rsid w:val="0052562E"/>
    <w:rPr>
      <w:rFonts w:eastAsiaTheme="minorEastAsia"/>
    </w:rPr>
  </w:style>
  <w:style w:type="table" w:styleId="af2">
    <w:name w:val="Table Grid"/>
    <w:basedOn w:val="a1"/>
    <w:uiPriority w:val="59"/>
    <w:rsid w:val="0023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6018">
      <w:bodyDiv w:val="1"/>
      <w:marLeft w:val="0"/>
      <w:marRight w:val="0"/>
      <w:marTop w:val="0"/>
      <w:marBottom w:val="0"/>
      <w:divBdr>
        <w:top w:val="none" w:sz="0" w:space="0" w:color="auto"/>
        <w:left w:val="none" w:sz="0" w:space="0" w:color="auto"/>
        <w:bottom w:val="none" w:sz="0" w:space="0" w:color="auto"/>
        <w:right w:val="none" w:sz="0" w:space="0" w:color="auto"/>
      </w:divBdr>
    </w:div>
    <w:div w:id="187184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107F7B773C8E2495696CC4AAC388F0EFAEA7122DA8188E0D1078C5288FDA69C823095ED51B773320E785F2984F0BDEDD339272277F1v17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E1954-BA3C-49BE-9376-36FF6DAF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R22KTV07091978</dc:creator>
  <cp:lastModifiedBy>Антонова Елена Юрьевна</cp:lastModifiedBy>
  <cp:revision>23</cp:revision>
  <cp:lastPrinted>2023-02-22T01:27:00Z</cp:lastPrinted>
  <dcterms:created xsi:type="dcterms:W3CDTF">2023-02-21T04:01:00Z</dcterms:created>
  <dcterms:modified xsi:type="dcterms:W3CDTF">2023-02-28T05:50:00Z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