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afterAutospacing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Доклад по теме «Ошибки кадастровых инженеров при подготовке технических и межевых планов»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shd w:val="clear" w:color="ffffff" w:fill="ffffff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Ошибки, которые допускают кадастровые инженеры при составлении документов (Межевых, технических планов, Актов обследования), неизбежно становятся причинами приостановления государственного кадастрового учета.</w:t>
      </w:r>
      <w:r/>
    </w:p>
    <w:p>
      <w:pPr>
        <w:ind w:left="0" w:right="0" w:firstLine="0"/>
        <w:jc w:val="both"/>
        <w:spacing w:after="0" w:afterAutospacing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both"/>
        <w:spacing w:after="0" w:afterAutospacing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Ошибки при подготовке межевых и технических планов продолжат быть. </w:t>
      </w:r>
      <w:r/>
    </w:p>
    <w:p>
      <w:pPr>
        <w:ind w:left="0" w:right="0" w:firstLine="0"/>
        <w:jc w:val="both"/>
        <w:spacing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1)Основные ошибки это адреса земельных участков, зданий, помещений, сооружений. Ошибка - которая касается как Технических так и межевых планов</w:t>
      </w:r>
      <w:r/>
    </w:p>
    <w:p>
      <w:pPr>
        <w:ind w:left="0" w:right="0" w:firstLine="0"/>
        <w:jc w:val="both"/>
        <w:spacing w:after="102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Адрес ОН указан не в соответствии со сведениями и структурой, содержащимися в федеральной информационной адресной системе, или предоставленными документами</w:t>
      </w:r>
      <w:r/>
    </w:p>
    <w:p>
      <w:pPr>
        <w:ind w:left="0" w:right="0" w:firstLine="0"/>
        <w:jc w:val="both"/>
        <w:spacing w:after="102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(п. 50 Требований к подготовке межевого плана, пп.7 п. 51 Требований </w:t>
        <w:br/>
        <w:t xml:space="preserve">к подготовке технического плана)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</w:t>
      </w:r>
      <w:r/>
    </w:p>
    <w:p>
      <w:pPr>
        <w:ind w:left="0" w:right="0" w:firstLine="0"/>
        <w:jc w:val="both"/>
        <w:spacing w:after="102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2) срок средств изменений не указан. То указывают в межевом или тех.плане сам прибор указывают, а вот срок действия забывают.</w:t>
      </w:r>
      <w:r/>
    </w:p>
    <w:p>
      <w:pPr>
        <w:ind w:left="0" w:right="0" w:firstLine="0"/>
        <w:jc w:val="both"/>
        <w:spacing w:after="102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3) 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шибка, которая касается как Технических, так и межевых планов - это Ошибки формирования файла электронного документа (XML-файл), вследствие которых возникают проблемы при загрузке такого файла </w:t>
        <w:br/>
        <w:t xml:space="preserve">в программные продукты, по средствам которых осуществляется ве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дение ЕГРН. Такая ситуация может быть как при подаче документов </w:t>
        <w:br/>
        <w:t xml:space="preserve">на кадастровый учет, так и при устранении ошибок, на которые указал регистратор. </w:t>
      </w:r>
      <w:r/>
    </w:p>
    <w:p>
      <w:pPr>
        <w:ind w:left="0" w:right="0" w:firstLine="0"/>
        <w:jc w:val="both"/>
        <w:spacing w:after="102" w:line="240" w:lineRule="auto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3) Хотелось бы также напомнить о Приказе Росреестра №П/0183 </w:t>
        <w:br/>
        <w:t xml:space="preserve">от 22.05.2023г </w:t>
      </w:r>
      <w:r>
        <w:rPr>
          <w:rFonts w:ascii="Times New Roman" w:hAnsi="Times New Roman" w:eastAsia="Times New Roman" w:cs="Times New Roman"/>
          <w:color w:val="1f1f1f"/>
          <w:sz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40c28"/>
          <w:sz w:val="28"/>
          <w:highlight w:val="none"/>
        </w:rPr>
        <w:t xml:space="preserve">Об утверждении порядка кадастрового деления территории РФ, порядка присвоения объектам недвижимости кадастровых номеров, номеров регистрации, реестровых номеров границ</w:t>
      </w:r>
      <w:r>
        <w:rPr>
          <w:rFonts w:ascii="Times New Roman" w:hAnsi="Times New Roman" w:eastAsia="Times New Roman" w:cs="Times New Roman"/>
          <w:color w:val="1f1f1f"/>
          <w:sz w:val="28"/>
          <w:highlight w:val="none"/>
        </w:rPr>
        <w:t xml:space="preserve">»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both"/>
        <w:spacing w:after="102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f1f1f"/>
          <w:sz w:val="28"/>
          <w:highlight w:val="none"/>
        </w:rPr>
        <w:t xml:space="preserve">Новые порядки кадастрового деления и присвоения кадастровых номеров вступили в силу </w:t>
      </w:r>
      <w:r>
        <w:rPr>
          <w:rFonts w:ascii="Times New Roman" w:hAnsi="Times New Roman" w:eastAsia="Times New Roman" w:cs="Times New Roman"/>
          <w:color w:val="040c28"/>
          <w:sz w:val="28"/>
          <w:highlight w:val="none"/>
        </w:rPr>
        <w:t xml:space="preserve">27.10.2023</w:t>
      </w:r>
      <w:r>
        <w:rPr>
          <w:rFonts w:ascii="Times New Roman" w:hAnsi="Times New Roman" w:eastAsia="Times New Roman" w:cs="Times New Roman"/>
          <w:color w:val="1f1f1f"/>
          <w:sz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1f1f1f"/>
          <w:sz w:val="28"/>
          <w:highlight w:val="white"/>
        </w:rPr>
        <w:t xml:space="preserve">в связи с признанием утратившим силу приказа Минэкономразвития России от 24.11.2015 № 877 и изменений в него.</w:t>
      </w:r>
      <w:r/>
    </w:p>
    <w:p>
      <w:pPr>
        <w:ind w:left="0" w:right="0" w:firstLine="0"/>
        <w:jc w:val="both"/>
        <w:spacing w:after="102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f1f1f"/>
          <w:sz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1f1f1f"/>
          <w:sz w:val="28"/>
          <w:highlight w:val="white"/>
        </w:rPr>
        <w:t xml:space="preserve">В данном Приказе расписаны возможные ситуации.</w:t>
      </w:r>
      <w:r/>
    </w:p>
    <w:p>
      <w:pPr>
        <w:ind w:left="0" w:right="0" w:firstLine="0"/>
        <w:jc w:val="both"/>
        <w:spacing w:after="102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212529"/>
          <w:sz w:val="28"/>
        </w:rPr>
        <w:t xml:space="preserve">Стоит вспомнить, что кадастровое деление выполняется для единообразного присвоения кадастровых номеров.</w:t>
      </w:r>
      <w:r/>
    </w:p>
    <w:p>
      <w:pPr>
        <w:pStyle w:val="877"/>
        <w:numPr>
          <w:ilvl w:val="0"/>
          <w:numId w:val="2"/>
        </w:num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</w:rPr>
        <w:t xml:space="preserve">для земельных участков, которые расположены в двух кадастровых кварталах, </w:t>
      </w:r>
      <w:r>
        <w:rPr>
          <w:rFonts w:ascii="Times New Roman" w:hAnsi="Times New Roman" w:eastAsia="Times New Roman" w:cs="Times New Roman"/>
          <w:b/>
          <w:color w:val="212529"/>
          <w:sz w:val="28"/>
        </w:rPr>
        <w:t xml:space="preserve">кадастровый номер теперь присваивается в том кадастровом квартале, в котором располагается большая часть</w:t>
      </w:r>
      <w:r>
        <w:rPr>
          <w:rFonts w:ascii="Times New Roman" w:hAnsi="Times New Roman" w:eastAsia="Times New Roman" w:cs="Times New Roman"/>
          <w:color w:val="212529"/>
          <w:sz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212529"/>
          <w:sz w:val="28"/>
        </w:rPr>
        <w:t xml:space="preserve">площади земельного участка</w:t>
      </w:r>
      <w:r>
        <w:rPr>
          <w:rFonts w:ascii="Times New Roman" w:hAnsi="Times New Roman" w:eastAsia="Times New Roman" w:cs="Times New Roman"/>
          <w:color w:val="212529"/>
          <w:sz w:val="28"/>
        </w:rPr>
        <w:t xml:space="preserve">. По прежнему участок будет относиться к нулевому кварталу в трех случаях:</w:t>
      </w:r>
      <w:r/>
    </w:p>
    <w:p>
      <w:pPr>
        <w:pStyle w:val="877"/>
        <w:numPr>
          <w:ilvl w:val="0"/>
          <w:numId w:val="2"/>
        </w:numPr>
        <w:ind w:left="0" w:right="0" w:firstLine="0"/>
        <w:jc w:val="both"/>
        <w:spacing w:after="19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</w:rPr>
        <w:t xml:space="preserve">если в кадастровых кварталах располагаются равные по площади части земельного участка;</w:t>
      </w:r>
      <w:r/>
    </w:p>
    <w:p>
      <w:pPr>
        <w:pStyle w:val="877"/>
        <w:numPr>
          <w:ilvl w:val="0"/>
          <w:numId w:val="2"/>
        </w:numPr>
        <w:ind w:left="0" w:right="0" w:firstLine="0"/>
        <w:jc w:val="both"/>
        <w:spacing w:after="19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</w:rPr>
        <w:t xml:space="preserve">если участок расположен в трех и более кварталах; </w:t>
      </w:r>
      <w:r/>
    </w:p>
    <w:p>
      <w:pPr>
        <w:pStyle w:val="877"/>
        <w:numPr>
          <w:ilvl w:val="0"/>
          <w:numId w:val="2"/>
        </w:numPr>
        <w:ind w:left="0" w:right="0" w:firstLine="0"/>
        <w:jc w:val="both"/>
        <w:spacing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</w:rPr>
        <w:t xml:space="preserve">если контура многоконтурного участка расположены в разных кварталах;</w:t>
      </w:r>
      <w:r/>
    </w:p>
    <w:p>
      <w:pPr>
        <w:ind w:left="0" w:right="0" w:firstLine="0"/>
        <w:jc w:val="both"/>
        <w:spacing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</w:rPr>
        <w:t xml:space="preserve">По зданиям, сооружениям, объектам незавершенного строительства присвоение кадастрового квартала несколько отличается от присвоения квартала земельному участку.</w:t>
      </w:r>
      <w:r/>
    </w:p>
    <w:p>
      <w:pPr>
        <w:ind w:left="0" w:right="0" w:firstLine="0"/>
        <w:jc w:val="both"/>
        <w:spacing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</w:rPr>
        <w:t xml:space="preserve">А именно, если ОКС располагается одновременно в нескольких кварталах, то кадастровый номер такому объекту присваивается в кадастровом квартале «0».</w:t>
      </w:r>
      <w:r>
        <w:rPr>
          <w:rFonts w:ascii="PT Astra Serif" w:hAnsi="PT Astra Serif" w:eastAsia="PT Astra Serif" w:cs="PT Astra Serif"/>
          <w:sz w:val="28"/>
        </w:rPr>
      </w:r>
      <w:r/>
    </w:p>
    <w:p>
      <w:pPr>
        <w:ind w:left="0" w:right="0" w:firstLine="0"/>
        <w:jc w:val="both"/>
        <w:spacing w:after="278" w:line="57" w:lineRule="atLeast"/>
        <w:rPr>
          <w:rFonts w:ascii="PT Astra Serif" w:hAnsi="PT Astra Serif" w:eastAsia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  <w:highlight w:val="white"/>
        </w:rPr>
        <w:t xml:space="preserve">Не часто, но бывают единичные случаи неверного указания квартала.</w:t>
      </w:r>
      <w:r>
        <w:rPr>
          <w:rFonts w:ascii="PT Astra Serif" w:hAnsi="PT Astra Serif" w:eastAsia="PT Astra Serif" w:cs="PT Astra Serif"/>
          <w:sz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ind w:left="0" w:right="0" w:firstLine="0"/>
        <w:jc w:val="both"/>
        <w:spacing w:after="0" w:afterAutospacing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  <w:highlight w:val="white"/>
        </w:rPr>
        <w:t xml:space="preserve">4) С 01.02.2024 вступил в силу Федеральный закон от 4 августа 2023 г. </w:t>
        <w:br/>
        <w:t xml:space="preserve">N 438-ФЗ "О внесении изменений в Градостроительный кодекс Российской Федерации и отдельные законодательные акты Российской Федерации"</w:t>
      </w:r>
      <w:r/>
    </w:p>
    <w:p>
      <w:pPr>
        <w:ind w:left="0" w:right="0" w:firstLine="0"/>
        <w:jc w:val="both"/>
        <w:spacing w:after="0" w:afterAutospacing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  <w:highlight w:val="white"/>
        </w:rPr>
        <w:t xml:space="preserve">В соответствии со ст.11.9 ЗК РФ границы земельных участков не должны пересекать границы муниципальных образований и (или) населенных пунктов. С 01.06.2024г постановка на кадастровый учет земельных участков с пересечением с муниципальных образований и (или)</w:t>
      </w:r>
      <w:r>
        <w:rPr>
          <w:rFonts w:ascii="Times New Roman" w:hAnsi="Times New Roman" w:eastAsia="Times New Roman" w:cs="Times New Roman"/>
          <w:color w:val="212529"/>
          <w:sz w:val="28"/>
          <w:highlight w:val="white"/>
        </w:rPr>
        <w:t xml:space="preserve"> населенных пунктов невозможна. </w:t>
      </w:r>
      <w:r/>
    </w:p>
    <w:p>
      <w:pPr>
        <w:ind w:left="0" w:right="0" w:firstLine="0"/>
        <w:jc w:val="both"/>
        <w:spacing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  <w:highlight w:val="white"/>
        </w:rPr>
        <w:t xml:space="preserve">Кадастровым инженером необходимо осуществлять мероприятия </w:t>
        <w:br/>
        <w:t xml:space="preserve">по устранению реестровых ошибок в сведениях о границах населенных пунктов, территориальных зонах </w:t>
      </w:r>
      <w:r>
        <w:rPr>
          <w:rFonts w:ascii="Times New Roman" w:hAnsi="Times New Roman" w:eastAsia="Times New Roman" w:cs="Times New Roman"/>
          <w:i/>
          <w:color w:val="212529"/>
          <w:sz w:val="28"/>
          <w:highlight w:val="white"/>
          <w:u w:val="single"/>
        </w:rPr>
        <w:t xml:space="preserve">до подготовки Межевого плана</w:t>
      </w:r>
      <w:r>
        <w:rPr>
          <w:rFonts w:ascii="Times New Roman" w:hAnsi="Times New Roman" w:eastAsia="Times New Roman" w:cs="Times New Roman"/>
          <w:color w:val="212529"/>
          <w:sz w:val="28"/>
          <w:highlight w:val="white"/>
        </w:rPr>
        <w:t xml:space="preserve">.</w:t>
      </w:r>
      <w:r/>
    </w:p>
    <w:p>
      <w:pPr>
        <w:ind w:left="0" w:right="0" w:firstLine="0"/>
        <w:jc w:val="both"/>
        <w:spacing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  <w:highlight w:val="white"/>
        </w:rPr>
        <w:t xml:space="preserve">До сих пор на постановку на кадастровый учет поступают Межевые планы . При загрузке этих межевых планов на карте выходят пересечения </w:t>
        <w:br/>
        <w:t xml:space="preserve">с населенным пунктом либо с территориальной зоной ( не линейные объекты).</w:t>
      </w:r>
      <w:r/>
    </w:p>
    <w:p>
      <w:pPr>
        <w:ind w:left="0" w:right="0" w:firstLine="0"/>
        <w:jc w:val="both"/>
        <w:spacing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212529"/>
          <w:sz w:val="28"/>
          <w:highlight w:val="white"/>
        </w:rPr>
        <w:t xml:space="preserve">ереходный период действия XML-схемы, используемой для формирования межевого плана в форме электронного документа (далее - XML-схема межевого плана), утвержденной приказом Росреестра от 29.12.2023 </w:t>
        <w:br/>
        <w:t xml:space="preserve">N П/0574/23, продлевается и устанавливается с 01.10.2024 до</w:t>
      </w:r>
      <w:r>
        <w:rPr>
          <w:rFonts w:ascii="Times New Roman" w:hAnsi="Times New Roman" w:eastAsia="Times New Roman" w:cs="Times New Roman"/>
          <w:color w:val="212529"/>
          <w:sz w:val="28"/>
          <w:highlight w:val="white"/>
        </w:rPr>
        <w:t xml:space="preserve"> 01.02.2025.</w:t>
      </w:r>
      <w:r/>
    </w:p>
    <w:p>
      <w:pPr>
        <w:ind w:left="0" w:right="0" w:firstLine="0"/>
        <w:jc w:val="both"/>
        <w:spacing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  <w:highlight w:val="white"/>
        </w:rPr>
        <w:t xml:space="preserve">В этой связи при формировании XML-схемы межевого плана необходимо использовать версию MP_v09_R03.</w:t>
      </w:r>
      <w:r/>
    </w:p>
    <w:p>
      <w:pPr>
        <w:ind w:left="0" w:right="0" w:firstLine="0"/>
        <w:jc w:val="both"/>
        <w:spacing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  <w:highlight w:val="white"/>
        </w:rPr>
        <w:t xml:space="preserve">Также напоминаю, об издании приказа Росреестра от 02.09.2024 N П/0276/24 "О размещении на официальном сайте Федеральной службы государственной регистрации, кадастра и картографии в информационно-телекоммуникационной сети "Интернет" (далее - Официальный сай</w:t>
      </w:r>
      <w:r>
        <w:rPr>
          <w:rFonts w:ascii="Times New Roman" w:hAnsi="Times New Roman" w:eastAsia="Times New Roman" w:cs="Times New Roman"/>
          <w:color w:val="212529"/>
          <w:sz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212529"/>
          <w:sz w:val="28"/>
          <w:highlight w:val="white"/>
        </w:rPr>
        <w:t xml:space="preserve">) </w:t>
        <w:br/>
        <w:t xml:space="preserve">XML-схемы, используемой для формирования XML-документа, направляемого в орган регистрации прав органами государственной власти, органами местного самоуправления в порядке межведомственного информационного взаимодействия, в части представления карты (пла</w:t>
      </w:r>
      <w:r>
        <w:rPr>
          <w:rFonts w:ascii="Times New Roman" w:hAnsi="Times New Roman" w:eastAsia="Times New Roman" w:cs="Times New Roman"/>
          <w:color w:val="212529"/>
          <w:sz w:val="28"/>
          <w:highlight w:val="white"/>
        </w:rPr>
        <w:t xml:space="preserve">на) объекта землеустройства, в форме электронного документа".</w:t>
      </w:r>
      <w:r/>
    </w:p>
    <w:p>
      <w:pPr>
        <w:ind w:left="0" w:right="0" w:firstLine="0"/>
        <w:jc w:val="both"/>
        <w:spacing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  <w:highlight w:val="white"/>
        </w:rPr>
        <w:t xml:space="preserve">На Официальном сайте размещена XML-схема, используемая для формирования XML-документа карты (плана) объекта землеустройства, версии interact_map_plan_v02.xsd.</w:t>
      </w:r>
      <w:r/>
    </w:p>
    <w:p>
      <w:pPr>
        <w:ind w:left="0" w:right="0" w:firstLine="0"/>
        <w:jc w:val="both"/>
        <w:spacing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  <w:highlight w:val="white"/>
        </w:rPr>
        <w:t xml:space="preserve">Дата вступления XML-схемы - 15 ноября 2024 г.</w:t>
      </w:r>
      <w:r/>
    </w:p>
    <w:p>
      <w:pPr>
        <w:ind w:left="0" w:right="0" w:firstLine="0"/>
        <w:jc w:val="both"/>
        <w:spacing w:line="57" w:lineRule="atLeast"/>
        <w:shd w:val="clear" w:color="ffffff" w:fill="ffffff"/>
        <w:rPr>
          <w:rFonts w:ascii="Times New Roman" w:hAnsi="Times New Roman" w:eastAsia="Times New Roman" w:cs="Times New Roman"/>
          <w:color w:val="212529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  <w:highlight w:val="white"/>
        </w:rPr>
        <w:t xml:space="preserve">Указанная XML-схема размещена на официальном сайте Росреестра в информационно-телекоммуникационной сети "Интернет" в разделе "Деятельность" (подраздел "Государственные услуги и функции", рубрика "Ведение ЕГРН", подрубрика "XML-схемы") по адресу: </w:t>
      </w:r>
      <w:hyperlink r:id="rId12" w:tooltip="https://rosreestr.gov.ru/activity/okazanie-gosudarstvennykh-uslug/vedenie-egrn/xml-skhemy/9-dokumenty-postupayushchie-v-poryadke-informatsionnogo-vzaimodeystviya/." w:history="1">
        <w:r>
          <w:rPr>
            <w:rStyle w:val="855"/>
            <w:rFonts w:ascii="Times New Roman" w:hAnsi="Times New Roman" w:eastAsia="Times New Roman" w:cs="Times New Roman"/>
            <w:sz w:val="28"/>
            <w:highlight w:val="white"/>
          </w:rPr>
          <w:t xml:space="preserve">https://ro</w:t>
        </w:r>
        <w:r>
          <w:rPr>
            <w:rStyle w:val="855"/>
            <w:rFonts w:ascii="Times New Roman" w:hAnsi="Times New Roman" w:eastAsia="Times New Roman" w:cs="Times New Roman"/>
            <w:sz w:val="28"/>
            <w:highlight w:val="white"/>
          </w:rPr>
          <w:t xml:space="preserve">sreestr.gov.ru/activity/okazanie-gosudarstvennykh-uslug/vedenie-egrn/xml-skhemy/9-dokumenty-postupayushchie-v-poryadke-informatsionnogo-vzaimodeystviya/.</w:t>
        </w:r>
        <w:r>
          <w:rPr>
            <w:rStyle w:val="855"/>
          </w:rPr>
        </w:r>
      </w:hyperlink>
      <w:r/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none"/>
        </w:rPr>
      </w:r>
    </w:p>
    <w:p>
      <w:pPr>
        <w:ind w:left="0" w:right="0" w:firstLine="0"/>
        <w:jc w:val="both"/>
        <w:spacing w:line="57" w:lineRule="atLeast"/>
        <w:shd w:val="clear" w:color="ffffff" w:fill="ffffff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212529"/>
          <w:sz w:val="28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jc w:val="center"/>
    </w:pPr>
    <w:fldSimple w:instr="PAGE \* MERGEFORMAT">
      <w:r>
        <w:t xml:space="preserve">1</w:t>
      </w:r>
    </w:fldSimple>
    <w:r/>
    <w:r/>
  </w:p>
  <w:p>
    <w:pPr>
      <w:pStyle w:val="72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75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12529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12529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12529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12529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12529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12529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12529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12529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12529"/>
        <w:sz w:val="28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12529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12529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12529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12529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12529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12529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12529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12529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12529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3"/>
    <w:next w:val="873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4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3"/>
    <w:next w:val="873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4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3"/>
    <w:next w:val="873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4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3"/>
    <w:next w:val="873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4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3"/>
    <w:next w:val="873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4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4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4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4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4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3"/>
    <w:next w:val="873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4"/>
    <w:link w:val="715"/>
    <w:uiPriority w:val="10"/>
    <w:rPr>
      <w:sz w:val="48"/>
      <w:szCs w:val="48"/>
    </w:rPr>
  </w:style>
  <w:style w:type="paragraph" w:styleId="717">
    <w:name w:val="Subtitle"/>
    <w:basedOn w:val="873"/>
    <w:next w:val="873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4"/>
    <w:link w:val="717"/>
    <w:uiPriority w:val="11"/>
    <w:rPr>
      <w:sz w:val="24"/>
      <w:szCs w:val="24"/>
    </w:rPr>
  </w:style>
  <w:style w:type="paragraph" w:styleId="719">
    <w:name w:val="Quote"/>
    <w:basedOn w:val="873"/>
    <w:next w:val="873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3"/>
    <w:next w:val="873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3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4"/>
    <w:link w:val="723"/>
    <w:uiPriority w:val="99"/>
  </w:style>
  <w:style w:type="paragraph" w:styleId="725">
    <w:name w:val="Footer"/>
    <w:basedOn w:val="873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4"/>
    <w:link w:val="725"/>
    <w:uiPriority w:val="99"/>
  </w:style>
  <w:style w:type="paragraph" w:styleId="727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8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4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4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character" w:styleId="874" w:default="1">
    <w:name w:val="Default Paragraph Font"/>
    <w:uiPriority w:val="1"/>
    <w:semiHidden/>
    <w:unhideWhenUsed/>
  </w:style>
  <w:style w:type="table" w:styleId="8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6" w:default="1">
    <w:name w:val="No List"/>
    <w:uiPriority w:val="99"/>
    <w:semiHidden/>
    <w:unhideWhenUsed/>
  </w:style>
  <w:style w:type="paragraph" w:styleId="877">
    <w:name w:val="List Paragraph"/>
    <w:basedOn w:val="87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s://rosreestr.gov.ru/activity/okazanie-gosudarstvennykh-uslug/vedenie-egrn/xml-skhemy/9-dokumenty-postupayushchie-v-poryadke-informatsionnogo-vzaimodeystviya/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Жаравина Галина Евгеньевна</dc:creator>
  <cp:revision>7</cp:revision>
  <dcterms:created xsi:type="dcterms:W3CDTF">2024-09-25T08:43:00Z</dcterms:created>
  <dcterms:modified xsi:type="dcterms:W3CDTF">2024-11-28T07:56:00Z</dcterms:modified>
</cp:coreProperties>
</file>