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160"/>
        <w:gridCol w:w="4469"/>
      </w:tblGrid>
      <w:tr>
        <w:tblPrEx/>
        <w:trPr>
          <w:trHeight w:val="4255"/>
        </w:trPr>
        <w:tc>
          <w:tcPr>
            <w:shd w:val="clear" w:color="auto" w:fill="auto"/>
            <w:tcW w:w="5160" w:type="dxa"/>
            <w:textDirection w:val="lrTb"/>
            <w:noWrap w:val="false"/>
          </w:tcPr>
          <w:p>
            <w:pPr>
              <w:pStyle w:val="936"/>
              <w:contextualSpacing/>
              <w:jc w:val="center"/>
              <w:spacing w:line="216" w:lineRule="auto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ФЕДЕРАЛЬНАЯ СЛУЖБА</w:t>
            </w:r>
            <w:r>
              <w:rPr>
                <w:b/>
                <w:spacing w:val="-10"/>
                <w:sz w:val="24"/>
              </w:rPr>
            </w:r>
            <w:r>
              <w:rPr>
                <w:b/>
                <w:spacing w:val="-10"/>
                <w:sz w:val="24"/>
              </w:rPr>
            </w:r>
          </w:p>
          <w:p>
            <w:pPr>
              <w:pStyle w:val="936"/>
              <w:contextualSpacing/>
              <w:jc w:val="center"/>
              <w:spacing w:line="216" w:lineRule="auto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ГОСУДАРСТВЕННОЙ РЕГИСТРАЦИИ, КАДАСТРА И КАРТОГРАФИИ</w:t>
            </w:r>
            <w:r>
              <w:rPr>
                <w:b/>
                <w:spacing w:val="-10"/>
                <w:sz w:val="24"/>
              </w:rPr>
            </w:r>
            <w:r>
              <w:rPr>
                <w:b/>
                <w:spacing w:val="-10"/>
                <w:sz w:val="24"/>
              </w:rPr>
            </w:r>
          </w:p>
          <w:p>
            <w:pPr>
              <w:pStyle w:val="936"/>
              <w:contextualSpacing/>
              <w:jc w:val="center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(РОСРЕЕСТР)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36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Управление Федеральной службы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36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государственной регистрации,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36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кадастра и картографии по Пермскому краю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36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(Управление Росреестра по Пермскому краю)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36"/>
              <w:contextualSpacing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  <w:r>
              <w:rPr>
                <w:b/>
                <w:sz w:val="8"/>
                <w:szCs w:val="8"/>
              </w:rPr>
            </w:r>
            <w:r>
              <w:rPr>
                <w:b/>
                <w:sz w:val="8"/>
                <w:szCs w:val="8"/>
              </w:rPr>
            </w:r>
          </w:p>
          <w:p>
            <w:pPr>
              <w:pStyle w:val="936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Ленина ул.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г. Пермь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614990</w:t>
            </w:r>
            <w:r>
              <w:rPr>
                <w:spacing w:val="-6"/>
                <w:sz w:val="20"/>
                <w:szCs w:val="20"/>
              </w:rPr>
            </w:r>
            <w:r>
              <w:rPr>
                <w:spacing w:val="-6"/>
                <w:sz w:val="20"/>
                <w:szCs w:val="20"/>
              </w:rPr>
            </w:r>
          </w:p>
          <w:p>
            <w:pPr>
              <w:pStyle w:val="936"/>
              <w:contextualSpacing/>
              <w:jc w:val="center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</w:t>
            </w:r>
            <w:r>
              <w:rPr>
                <w:sz w:val="20"/>
                <w:szCs w:val="20"/>
              </w:rPr>
              <w:t xml:space="preserve">342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205-95-59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факс (</w:t>
            </w:r>
            <w:r>
              <w:rPr>
                <w:sz w:val="20"/>
                <w:szCs w:val="20"/>
              </w:rPr>
              <w:t xml:space="preserve">342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205-96-9</w:t>
            </w:r>
            <w:r>
              <w:rPr>
                <w:spacing w:val="-3"/>
                <w:sz w:val="20"/>
                <w:szCs w:val="20"/>
              </w:rPr>
              <w:t xml:space="preserve">3</w:t>
            </w:r>
            <w:r>
              <w:rPr>
                <w:spacing w:val="-3"/>
                <w:sz w:val="20"/>
                <w:szCs w:val="20"/>
              </w:rPr>
            </w:r>
            <w:r>
              <w:rPr>
                <w:spacing w:val="-3"/>
                <w:sz w:val="20"/>
                <w:szCs w:val="20"/>
              </w:rPr>
            </w:r>
          </w:p>
          <w:p>
            <w:pPr>
              <w:pStyle w:val="936"/>
              <w:contextualSpacing/>
              <w:jc w:val="center"/>
              <w:spacing w:line="600" w:lineRule="auto"/>
              <w:rPr>
                <w:sz w:val="28"/>
                <w:szCs w:val="28"/>
              </w:rPr>
            </w:pPr>
            <w:r/>
            <w:hyperlink r:id="rId13" w:tooltip="http://www.rosreestr.gov.ru/" w:history="1">
              <w:r>
                <w:rPr>
                  <w:sz w:val="20"/>
                  <w:szCs w:val="20"/>
                </w:rPr>
                <w:t xml:space="preserve">http://www.rosreestr.gov.ru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6"/>
              <w:contextualSpacing/>
              <w:spacing w:line="360" w:lineRule="auto"/>
              <w:tabs>
                <w:tab w:val="left" w:pos="2159" w:leader="none"/>
                <w:tab w:val="left" w:pos="49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_______________</w:t>
            </w:r>
            <w:r>
              <w:rPr>
                <w:sz w:val="24"/>
              </w:rPr>
              <w:t xml:space="preserve">_</w:t>
            </w:r>
            <w:r>
              <w:rPr>
                <w:sz w:val="24"/>
              </w:rPr>
              <w:t xml:space="preserve">_</w:t>
            </w:r>
            <w:r>
              <w:rPr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№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sz w:val="24"/>
              </w:rPr>
              <w:t xml:space="preserve">___________________</w:t>
            </w:r>
            <w:r>
              <w:rPr>
                <w:sz w:val="24"/>
              </w:rPr>
              <w:t xml:space="preserve">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contextualSpacing/>
              <w:spacing w:line="360" w:lineRule="auto"/>
              <w:rPr>
                <w:b/>
                <w:sz w:val="23"/>
              </w:rPr>
            </w:pPr>
            <w:r>
              <w:rPr>
                <w:sz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-68445</wp:posOffset>
                      </wp:positionH>
                      <wp:positionV relativeFrom="paragraph">
                        <wp:posOffset>195114</wp:posOffset>
                      </wp:positionV>
                      <wp:extent cx="3219450" cy="5143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48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16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/>
                                  <w:permStart w:displacedbyCustomXml="next" w:edGrp="everyone" w:id="540091010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типичных нарушениях в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IV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квартале 2024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года</w:t>
                                  </w:r>
                                  <w:permEnd w:displacedbyCustomXml="next" w:id="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  <w:permEnd w:displacedbyCustomXml="next" w:id="540091010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202" type="#_x0000_t202" style="position:absolute;z-index:251659264;o:allowoverlap:true;o:allowincell:true;mso-position-horizontal-relative:text;margin-left:-5.39pt;mso-position-horizontal:absolute;mso-position-vertical-relative:text;margin-top:15.36pt;mso-position-vertical:absolute;width:253.50pt;height:40.50pt;mso-wrap-distance-left:9.00pt;mso-wrap-distance-top:3.60pt;mso-wrap-distance-right:9.00pt;mso-wrap-distance-bottom:3.60pt;v-text-anchor:top;visibility:visible;" filled="f" stroked="f" strokeweight="0.75pt">
                      <v:textbox inset="0,0,0,0">
                        <w:txbxContent>
                          <w:p>
                            <w:pPr>
                              <w:spacing w:line="21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/>
                            <w:permStart w:displacedbyCustomXml="next" w:edGrp="everyone" w:id="54009101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типичных нарушениях в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IV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квартале 2024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года</w:t>
                            </w:r>
                            <w:permEnd w:displacedbyCustomXml="next" w:id="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permEnd w:displacedbyCustomXml="next" w:id="54009101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_____</w:t>
            </w:r>
            <w:r>
              <w:rPr>
                <w:spacing w:val="-1"/>
                <w:sz w:val="24"/>
              </w:rPr>
              <w:t xml:space="preserve">______</w:t>
            </w:r>
            <w:r>
              <w:rPr>
                <w:spacing w:val="-1"/>
                <w:sz w:val="24"/>
              </w:rPr>
              <w:t xml:space="preserve">_</w:t>
            </w:r>
            <w:r>
              <w:rPr>
                <w:spacing w:val="-1"/>
                <w:sz w:val="24"/>
              </w:rPr>
              <w:t xml:space="preserve">_ от </w:t>
            </w:r>
            <w:r>
              <w:rPr>
                <w:spacing w:val="-1"/>
                <w:sz w:val="24"/>
              </w:rPr>
              <w:t xml:space="preserve">___</w:t>
            </w:r>
            <w:r>
              <w:rPr>
                <w:spacing w:val="-1"/>
                <w:sz w:val="24"/>
              </w:rPr>
              <w:t xml:space="preserve">______________</w:t>
            </w:r>
            <w:r>
              <w:rPr>
                <w:spacing w:val="-1"/>
                <w:sz w:val="24"/>
              </w:rPr>
              <w:t xml:space="preserve">__</w:t>
            </w:r>
            <w:r>
              <w:rPr>
                <w:spacing w:val="-1"/>
                <w:sz w:val="24"/>
              </w:rPr>
              <w:t xml:space="preserve">_</w:t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469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/>
            <w:permStart w:displacedbyCustomXml="next" w:edGrp="everyone" w:id="166932829"/>
            <w:r/>
            <w:permStart w:displacedbyCustomXml="next" w:edGrp="everyone" w:id="undefined"/>
            <w:r>
              <w:rPr>
                <w:szCs w:val="28"/>
              </w:rPr>
              <w:t xml:space="preserve">Руководителям              саморегулируемых организаций кадастровых инженеров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</w:pPr>
            <w:r>
              <w:rPr>
                <w:szCs w:val="28"/>
              </w:rPr>
              <w:t xml:space="preserve">(согласно рассылке</w:t>
            </w:r>
            <w:r>
              <w:rPr>
                <w:szCs w:val="28"/>
              </w:rPr>
              <w:t xml:space="preserve">)</w:t>
            </w:r>
            <w:r/>
            <w:r>
              <w:rPr>
                <w:szCs w:val="28"/>
              </w:rPr>
            </w:r>
            <w:r>
              <w:rPr>
                <w:szCs w:val="26"/>
              </w:rPr>
            </w:r>
            <w:r>
              <w:rPr>
                <w:szCs w:val="26"/>
              </w:rPr>
            </w:r>
            <w:r>
              <w:rPr>
                <w:szCs w:val="26"/>
              </w:rPr>
            </w:r>
            <w:r/>
          </w:p>
          <w:p>
            <w:pPr>
              <w:jc w:val="left"/>
              <w:spacing w:line="360" w:lineRule="auto"/>
              <w:rPr>
                <w:szCs w:val="26"/>
              </w:rPr>
            </w:pPr>
            <w:r>
              <w:rPr>
                <w:szCs w:val="26"/>
              </w:rPr>
            </w:r>
            <w:permEnd w:id="166932829"/>
            <w:r>
              <w:rPr>
                <w:szCs w:val="26"/>
              </w:rPr>
            </w:r>
            <w:r>
              <w:rPr>
                <w:szCs w:val="26"/>
              </w:rPr>
            </w:r>
          </w:p>
          <w:p>
            <w:pPr>
              <w:spacing w:line="360" w:lineRule="auto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1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46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1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46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shd w:val="clear" w:color="auto" w:fill="auto"/>
            <w:tcW w:w="9629" w:type="dxa"/>
            <w:textDirection w:val="lrTb"/>
            <w:noWrap w:val="false"/>
          </w:tcPr>
          <w:p>
            <w:pPr>
              <w:jc w:val="center"/>
            </w:pPr>
            <w:r/>
            <w:permStart w:edGrp="everyone" w:id="1497262916"/>
            <w:r>
              <w:rPr>
                <w:sz w:val="26"/>
                <w:szCs w:val="26"/>
              </w:rPr>
              <w:t xml:space="preserve">У</w:t>
            </w:r>
            <w:r>
              <w:rPr>
                <w:sz w:val="28"/>
                <w:szCs w:val="28"/>
              </w:rPr>
              <w:t xml:space="preserve">важаемые руководители!</w:t>
            </w:r>
            <w:r>
              <w:rPr>
                <w:sz w:val="26"/>
                <w:szCs w:val="26"/>
              </w:rPr>
            </w:r>
            <w:permEnd w:id="1497262916"/>
            <w:r/>
            <w:r/>
          </w:p>
        </w:tc>
      </w:tr>
      <w:tr>
        <w:tblPrEx/>
        <w:trPr/>
        <w:tc>
          <w:tcPr>
            <w:shd w:val="clear" w:color="auto" w:fill="auto"/>
            <w:tcW w:w="51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46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center"/>
      </w:pPr>
      <w:r/>
      <w:r/>
    </w:p>
    <w:p>
      <w:pPr>
        <w:ind w:firstLine="709"/>
        <w:jc w:val="both"/>
        <w:rPr>
          <w:szCs w:val="28"/>
        </w:rPr>
      </w:pPr>
      <w:r/>
      <w:permStart w:displacedbyCustomXml="next" w:edGrp="everyone" w:id="2068012594"/>
      <w:r>
        <w:rPr>
          <w:sz w:val="26"/>
          <w:szCs w:val="26"/>
        </w:rPr>
      </w:r>
      <w:r/>
      <w:permStart w:displacedbyCustomXml="next" w:edGrp="everyone" w:id="undefined"/>
      <w:r>
        <w:rPr>
          <w:szCs w:val="28"/>
        </w:rPr>
        <w:t xml:space="preserve">В целях повышения качества и доступности государственных услуг, применения единых подходов при организации работы, направленной на повышение ка</w:t>
      </w:r>
      <w:r>
        <w:rPr>
          <w:szCs w:val="28"/>
        </w:rPr>
        <w:t xml:space="preserve">чества кадастровых работ, снижение количества принимаемых решений о приостановлении (отказе) в проведении государственного кадастрового учета и (или) государственной регистрации прав Управлением Росреестра по Пермскому краю систематизирована информация за </w:t>
      </w:r>
      <w:r>
        <w:rPr>
          <w:szCs w:val="28"/>
          <w:lang w:val="en-US"/>
        </w:rPr>
        <w:t xml:space="preserve">IV</w:t>
      </w:r>
      <w:r>
        <w:rPr>
          <w:szCs w:val="28"/>
        </w:rPr>
        <w:t xml:space="preserve"> квартал 2024 года о  десяти наиболее распространенных  в Пермском крае нарушениях, допускаемых кадастровыми инженерами при подготовке межевых и технических планов, актов обследования, карты-плана территории.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Направляем указанную аналитическую информацию (в виде таблицы) для осуществления м</w:t>
      </w:r>
      <w:r>
        <w:rPr>
          <w:szCs w:val="28"/>
        </w:rPr>
        <w:t xml:space="preserve">етодической работы, в том числе в части проведения просветительской работы с кадастровыми инженерами (лекции, семинары, тренинги) и (или) подготовки соответствующих стандартов профессиональной деятельности либо внесения изменений в существующие стандарты.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Дополнительно сообщаем, что качество подготавливаемых кадастровыми инженерами межевых планов существенно влияет на количество принятых решений о приостановлении, соответственно, на качество предоставляемых государственных услуг.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Согласно ч.1 ст</w:t>
      </w:r>
      <w:r>
        <w:rPr>
          <w:szCs w:val="28"/>
        </w:rPr>
        <w:t xml:space="preserve">.29.2 Федерального закона от 24.07.2007 № 221-ФЗ                          «О кадастровой деятельности» (далее – Закон о кадастровой деятельности),  кадастровый инженер несет ответственность за несоблюдение требований указанного закона, в том числе за недос</w:t>
      </w:r>
      <w:r>
        <w:rPr>
          <w:szCs w:val="28"/>
        </w:rPr>
        <w:t xml:space="preserve">товерность сведений межевого плана, технического плана, акта обследования или карты-плана территории, на основании которых в государственный кадастр недвижимости вносятся сведения об объектах недвижимости и которые подготовлены таким кадастровым инженером.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line="240" w:lineRule="auto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szCs w:val="28"/>
        </w:rPr>
        <w:t xml:space="preserve">п.п</w:t>
      </w:r>
      <w:r>
        <w:rPr>
          <w:szCs w:val="28"/>
        </w:rPr>
        <w:t xml:space="preserve">. 6, 8 ст. 30 Закона о кадастровой деятельности саморегулируемая организация кадастровых инженеров обязана осуществлять контроль за профессиональной деятельностью своих членов в части соблюдения ими требов</w:t>
      </w:r>
      <w:r>
        <w:rPr>
          <w:szCs w:val="28"/>
        </w:rPr>
        <w:t xml:space="preserve">аний настоящего Федерального закона,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 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spacing w:line="240" w:lineRule="auto"/>
        <w:rPr>
          <w:sz w:val="26"/>
          <w:szCs w:val="26"/>
        </w:rPr>
      </w:pPr>
      <w:r>
        <w:rPr>
          <w:szCs w:val="28"/>
        </w:rPr>
        <w:t xml:space="preserve">Просим принять к сведению информацию, указанную в настоящем </w:t>
      </w:r>
      <w:r>
        <w:rPr>
          <w:szCs w:val="28"/>
        </w:rPr>
        <w:t xml:space="preserve">письме,  довести</w:t>
      </w:r>
      <w:r>
        <w:rPr>
          <w:szCs w:val="28"/>
        </w:rPr>
        <w:t xml:space="preserve"> ее до кадастровых инженеров, организовать методическую работу с кадастровыми инженерами в части подготовки межевых, технических планов, актов обследования, карты-плана территории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.</w:t>
      </w:r>
      <w:permEnd w:displacedbyCustomXml="next" w:id="2068012594"/>
      <w:r>
        <w:rPr>
          <w:sz w:val="26"/>
          <w:szCs w:val="26"/>
        </w:rPr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r/>
      <w:permStart w:edGrp="everyone" w:id="1933802763"/>
      <w:r>
        <w:rPr>
          <w:sz w:val="28"/>
          <w:szCs w:val="28"/>
        </w:rPr>
        <w:t xml:space="preserve">Приложение: таблица в электронном виде.</w:t>
      </w:r>
      <w:r/>
      <w:permEnd w:id="1933802763"/>
      <w:r/>
      <w:r/>
    </w:p>
    <w:p>
      <w:r/>
      <w:r/>
    </w:p>
    <w:p>
      <w:r/>
      <w:r/>
    </w:p>
    <w:p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25"/>
        <w:gridCol w:w="4242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ind w:left="-105"/>
            </w:pPr>
            <w:r/>
            <w:permStart w:displacedbyCustomXml="next" w:edGrp="everyone" w:id="undefined"/>
            <w:r>
              <w:t xml:space="preserve">Начальник</w:t>
            </w:r>
            <w:r/>
            <w:r/>
          </w:p>
          <w:p>
            <w:pPr>
              <w:ind w:left="-105"/>
            </w:pPr>
            <w:r>
              <w:t xml:space="preserve">отдела по контролю (надзору)</w:t>
            </w:r>
            <w:r>
              <w:t xml:space="preserve"> в сфере саморегулируемых организаций</w:t>
            </w:r>
            <w:r/>
            <w:r/>
            <w:r/>
            <w:permStart w:edGrp="everyone" w:id="1446254581"/>
            <w:r>
              <w:rPr>
                <w:sz w:val="26"/>
                <w:szCs w:val="26"/>
              </w:rPr>
            </w:r>
            <w:permEnd w:id="1446254581"/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W w:w="4242" w:type="dxa"/>
            <w:vAlign w:val="bottom"/>
            <w:textDirection w:val="lrTb"/>
            <w:noWrap w:val="false"/>
          </w:tcPr>
          <w:p>
            <w:pPr>
              <w:ind w:left="38" w:right="-114"/>
              <w:jc w:val="right"/>
            </w:pPr>
            <w:r/>
            <w:permStart w:edGrp="everyone" w:id="4540867"/>
            <w:r>
              <w:rPr>
                <w:sz w:val="28"/>
                <w:szCs w:val="28"/>
              </w:rPr>
              <w:t xml:space="preserve">И.В. Маковецкая</w:t>
            </w:r>
            <w:permEnd w:id="4540867"/>
            <w:r/>
            <w:r/>
          </w:p>
        </w:tc>
      </w:tr>
    </w:tbl>
    <w:p>
      <w:r/>
      <w:r/>
    </w:p>
    <w:p>
      <w:r/>
      <w:r/>
    </w:p>
    <w:p>
      <w:pPr>
        <w:pStyle w:val="930"/>
      </w:pPr>
      <w:r/>
      <w:permStart w:edGrp="everyone" w:id="655128341"/>
      <w:r/>
      <w:r/>
    </w:p>
    <w:p>
      <w:pPr>
        <w:pStyle w:val="930"/>
      </w:pPr>
      <w:r/>
      <w:r/>
    </w:p>
    <w:p>
      <w:pPr>
        <w:pStyle w:val="930"/>
      </w:pPr>
      <w:r/>
      <w:r/>
    </w:p>
    <w:p>
      <w:pPr>
        <w:pStyle w:val="930"/>
      </w:pPr>
      <w:r/>
      <w:bookmarkStart w:id="0" w:name="_GoBack"/>
      <w:r/>
      <w:bookmarkEnd w:id="0"/>
      <w:r/>
      <w:r/>
    </w:p>
    <w:p>
      <w:pPr>
        <w:pStyle w:val="930"/>
      </w:pPr>
      <w:r/>
      <w:r/>
    </w:p>
    <w:p>
      <w:pPr>
        <w:pStyle w:val="930"/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0"/>
        <w:rPr>
          <w:highlight w:val="none"/>
        </w:rPr>
      </w:pPr>
      <w:r/>
      <w:r>
        <w:t xml:space="preserve">Маковецкая Ирина Васильевна</w:t>
      </w:r>
      <w:r/>
      <w:r/>
    </w:p>
    <w:p>
      <w:pPr>
        <w:pStyle w:val="930"/>
      </w:pPr>
      <w:r>
        <w:t xml:space="preserve">(342) 205 96 08(1906)</w:t>
      </w:r>
      <w:r/>
      <w:r/>
      <w:r/>
      <w:r/>
      <w:permEnd w:displacedbyCustomXml="next" w:id="655128341"/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7" w:h="16840" w:orient="portrait"/>
      <w:pgMar w:top="1134" w:right="567" w:bottom="1134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2954957"/>
      <w:docPartObj>
        <w:docPartGallery w:val="Page Numbers (Top of Page)"/>
        <w:docPartUnique w:val="true"/>
      </w:docPartObj>
      <w:rPr/>
    </w:sdtPr>
    <w:sdtContent>
      <w:p>
        <w:pPr>
          <w:pStyle w:val="911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7361967"/>
      <w:docPartObj>
        <w:docPartGallery w:val="Page Numbers (Top of Page)"/>
        <w:docPartUnique w:val="true"/>
      </w:docPartObj>
      <w:rPr/>
    </w:sdtPr>
    <w:sdtContent>
      <w:p>
        <w:pPr>
          <w:pStyle w:val="911"/>
        </w:pPr>
        <w:r/>
        <w:r/>
      </w:p>
    </w:sdtContent>
  </w:sdt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4" w:firstLine="0"/>
        <w:tabs>
          <w:tab w:val="num" w:pos="1004" w:leader="none"/>
        </w:tabs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cryptProviderType="rsaAES" w:cryptAlgorithmClass="hash" w:cryptAlgorithmType="typeAny" w:cryptAlgorithmSid="14" w:cryptSpinCount="100000" w:hash="0mAsx6ZbdOSppdAYq27IBa4NZipXD289dGuIGJ6CbV+DSWacv9RofMQcGla3GJwDjvP6aeDcgxEJVg7afOMLzw==" w:salt="n8kYrvKnxdB//lm1dpFAmQ==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56"/>
    <w:uiPriority w:val="10"/>
    <w:rPr>
      <w:sz w:val="48"/>
      <w:szCs w:val="48"/>
    </w:rPr>
  </w:style>
  <w:style w:type="character" w:styleId="728">
    <w:name w:val="Subtitle Char"/>
    <w:basedOn w:val="743"/>
    <w:link w:val="758"/>
    <w:uiPriority w:val="11"/>
    <w:rPr>
      <w:sz w:val="24"/>
      <w:szCs w:val="24"/>
    </w:rPr>
  </w:style>
  <w:style w:type="character" w:styleId="729">
    <w:name w:val="Quote Char"/>
    <w:link w:val="760"/>
    <w:uiPriority w:val="29"/>
    <w:rPr>
      <w:i/>
    </w:rPr>
  </w:style>
  <w:style w:type="character" w:styleId="730">
    <w:name w:val="Intense Quote Char"/>
    <w:link w:val="762"/>
    <w:uiPriority w:val="30"/>
    <w:rPr>
      <w:i/>
    </w:rPr>
  </w:style>
  <w:style w:type="character" w:styleId="731">
    <w:name w:val="Footnote Text Char"/>
    <w:link w:val="894"/>
    <w:uiPriority w:val="99"/>
    <w:rPr>
      <w:sz w:val="18"/>
    </w:rPr>
  </w:style>
  <w:style w:type="character" w:styleId="732">
    <w:name w:val="Endnote Text Char"/>
    <w:link w:val="897"/>
    <w:uiPriority w:val="99"/>
    <w:rPr>
      <w:sz w:val="20"/>
    </w:rPr>
  </w:style>
  <w:style w:type="paragraph" w:styleId="733" w:default="1">
    <w:name w:val="Normal"/>
    <w:qFormat/>
    <w:rPr>
      <w:sz w:val="28"/>
    </w:rPr>
  </w:style>
  <w:style w:type="paragraph" w:styleId="734">
    <w:name w:val="Heading 1"/>
    <w:basedOn w:val="733"/>
    <w:next w:val="733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Заголовок 1 Знак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basedOn w:val="743"/>
    <w:link w:val="735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33"/>
    <w:uiPriority w:val="34"/>
    <w:qFormat/>
    <w:pPr>
      <w:contextualSpacing/>
      <w:ind w:left="720"/>
    </w:pPr>
  </w:style>
  <w:style w:type="paragraph" w:styleId="756">
    <w:name w:val="Title"/>
    <w:basedOn w:val="733"/>
    <w:next w:val="733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Заголовок Знак"/>
    <w:basedOn w:val="743"/>
    <w:link w:val="756"/>
    <w:uiPriority w:val="10"/>
    <w:rPr>
      <w:sz w:val="48"/>
      <w:szCs w:val="48"/>
    </w:rPr>
  </w:style>
  <w:style w:type="paragraph" w:styleId="758">
    <w:name w:val="Subtitle"/>
    <w:basedOn w:val="733"/>
    <w:next w:val="733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basedOn w:val="743"/>
    <w:link w:val="758"/>
    <w:uiPriority w:val="11"/>
    <w:rPr>
      <w:sz w:val="24"/>
      <w:szCs w:val="24"/>
    </w:rPr>
  </w:style>
  <w:style w:type="paragraph" w:styleId="760">
    <w:name w:val="Quote"/>
    <w:basedOn w:val="733"/>
    <w:next w:val="733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33"/>
    <w:next w:val="733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character" w:styleId="764" w:customStyle="1">
    <w:name w:val="Header Char"/>
    <w:basedOn w:val="743"/>
    <w:uiPriority w:val="99"/>
  </w:style>
  <w:style w:type="character" w:styleId="765" w:customStyle="1">
    <w:name w:val="Footer Char"/>
    <w:basedOn w:val="743"/>
    <w:uiPriority w:val="99"/>
  </w:style>
  <w:style w:type="paragraph" w:styleId="76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7" w:customStyle="1">
    <w:name w:val="Caption Char"/>
    <w:uiPriority w:val="99"/>
  </w:style>
  <w:style w:type="table" w:styleId="768" w:customStyle="1">
    <w:name w:val="Table Grid Light"/>
    <w:basedOn w:val="7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4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4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4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4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4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4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4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4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4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4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4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4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4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4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4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4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4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4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4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4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4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4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4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4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4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>
    <w:name w:val="Grid Table 7 Colorful"/>
    <w:basedOn w:val="74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4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4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4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4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4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4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74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4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4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4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4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4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4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4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>
    <w:name w:val="List Table 7 Colorful"/>
    <w:basedOn w:val="74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4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4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4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4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4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4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4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4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4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4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4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4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4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4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4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4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4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4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73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3"/>
    <w:uiPriority w:val="99"/>
    <w:unhideWhenUsed/>
    <w:rPr>
      <w:vertAlign w:val="superscript"/>
    </w:rPr>
  </w:style>
  <w:style w:type="paragraph" w:styleId="897">
    <w:name w:val="endnote text"/>
    <w:basedOn w:val="733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3"/>
    <w:uiPriority w:val="99"/>
    <w:semiHidden/>
    <w:unhideWhenUsed/>
    <w:rPr>
      <w:vertAlign w:val="superscript"/>
    </w:rPr>
  </w:style>
  <w:style w:type="paragraph" w:styleId="900">
    <w:name w:val="toc 1"/>
    <w:basedOn w:val="733"/>
    <w:next w:val="733"/>
    <w:uiPriority w:val="39"/>
    <w:unhideWhenUsed/>
    <w:pPr>
      <w:spacing w:after="57"/>
    </w:pPr>
  </w:style>
  <w:style w:type="paragraph" w:styleId="901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2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3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4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5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06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07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08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3"/>
    <w:next w:val="733"/>
    <w:uiPriority w:val="99"/>
    <w:unhideWhenUsed/>
  </w:style>
  <w:style w:type="paragraph" w:styleId="911">
    <w:name w:val="Header"/>
    <w:basedOn w:val="733"/>
    <w:link w:val="925"/>
    <w:uiPriority w:val="99"/>
    <w:pPr>
      <w:jc w:val="center"/>
      <w:tabs>
        <w:tab w:val="center" w:pos="4153" w:leader="none"/>
        <w:tab w:val="right" w:pos="8306" w:leader="none"/>
      </w:tabs>
    </w:pPr>
  </w:style>
  <w:style w:type="paragraph" w:styleId="912" w:customStyle="1">
    <w:name w:val="Заголовок к тексту"/>
    <w:basedOn w:val="733"/>
    <w:next w:val="913"/>
    <w:pPr>
      <w:spacing w:after="480" w:line="240" w:lineRule="exact"/>
    </w:pPr>
    <w:rPr>
      <w:b/>
    </w:rPr>
  </w:style>
  <w:style w:type="paragraph" w:styleId="913">
    <w:name w:val="Body Text"/>
    <w:basedOn w:val="733"/>
    <w:pPr>
      <w:ind w:firstLine="720"/>
      <w:jc w:val="both"/>
      <w:spacing w:line="360" w:lineRule="exact"/>
    </w:pPr>
  </w:style>
  <w:style w:type="paragraph" w:styleId="914" w:customStyle="1">
    <w:name w:val="Исполнитель"/>
    <w:basedOn w:val="913"/>
    <w:pPr>
      <w:ind w:firstLine="0"/>
      <w:jc w:val="left"/>
      <w:spacing w:after="120" w:line="240" w:lineRule="exact"/>
    </w:pPr>
    <w:rPr>
      <w:sz w:val="24"/>
    </w:rPr>
  </w:style>
  <w:style w:type="paragraph" w:styleId="915">
    <w:name w:val="Footer"/>
    <w:basedOn w:val="733"/>
    <w:link w:val="926"/>
    <w:uiPriority w:val="99"/>
    <w:rPr>
      <w:sz w:val="20"/>
    </w:rPr>
  </w:style>
  <w:style w:type="paragraph" w:styleId="916">
    <w:name w:val="Signature"/>
    <w:basedOn w:val="733"/>
    <w:next w:val="913"/>
    <w:pPr>
      <w:spacing w:before="480" w:line="240" w:lineRule="exact"/>
      <w:tabs>
        <w:tab w:val="left" w:pos="5103" w:leader="none"/>
        <w:tab w:val="right" w:pos="9639" w:leader="none"/>
      </w:tabs>
    </w:pPr>
  </w:style>
  <w:style w:type="paragraph" w:styleId="917" w:customStyle="1">
    <w:name w:val="Приложение"/>
    <w:basedOn w:val="913"/>
    <w:pPr>
      <w:ind w:left="1985" w:hanging="1985"/>
      <w:spacing w:before="240" w:line="240" w:lineRule="exact"/>
      <w:tabs>
        <w:tab w:val="left" w:pos="1673" w:leader="none"/>
      </w:tabs>
    </w:pPr>
  </w:style>
  <w:style w:type="paragraph" w:styleId="918" w:customStyle="1">
    <w:name w:val="Адресат"/>
    <w:basedOn w:val="733"/>
    <w:pPr>
      <w:spacing w:line="240" w:lineRule="exact"/>
    </w:pPr>
  </w:style>
  <w:style w:type="paragraph" w:styleId="919" w:customStyle="1">
    <w:name w:val="Подпись на  бланке должностного лица"/>
    <w:basedOn w:val="733"/>
    <w:next w:val="913"/>
    <w:pPr>
      <w:ind w:left="7088"/>
      <w:spacing w:before="480" w:line="240" w:lineRule="exact"/>
    </w:pPr>
  </w:style>
  <w:style w:type="character" w:styleId="920">
    <w:name w:val="page number"/>
    <w:basedOn w:val="743"/>
  </w:style>
  <w:style w:type="table" w:styleId="921">
    <w:name w:val="Table Grid"/>
    <w:basedOn w:val="74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Balloon Text"/>
    <w:basedOn w:val="733"/>
    <w:semiHidden/>
    <w:rPr>
      <w:rFonts w:ascii="Tahoma" w:hAnsi="Tahoma" w:cs="Tahoma"/>
      <w:sz w:val="16"/>
      <w:szCs w:val="16"/>
    </w:rPr>
  </w:style>
  <w:style w:type="paragraph" w:styleId="923">
    <w:name w:val="No Spacing"/>
    <w:uiPriority w:val="1"/>
    <w:qFormat/>
    <w:rPr>
      <w:sz w:val="28"/>
    </w:rPr>
  </w:style>
  <w:style w:type="character" w:styleId="924">
    <w:name w:val="Strong"/>
    <w:uiPriority w:val="22"/>
    <w:qFormat/>
    <w:rPr>
      <w:b/>
      <w:bCs/>
    </w:rPr>
  </w:style>
  <w:style w:type="character" w:styleId="925" w:customStyle="1">
    <w:name w:val="Верхний колонтитул Знак"/>
    <w:basedOn w:val="743"/>
    <w:link w:val="911"/>
    <w:uiPriority w:val="99"/>
    <w:rPr>
      <w:sz w:val="28"/>
    </w:rPr>
  </w:style>
  <w:style w:type="character" w:styleId="926" w:customStyle="1">
    <w:name w:val="Нижний колонтитул Знак"/>
    <w:basedOn w:val="743"/>
    <w:link w:val="915"/>
    <w:uiPriority w:val="99"/>
  </w:style>
  <w:style w:type="paragraph" w:styleId="927" w:customStyle="1">
    <w:name w:val="Полетаева1"/>
    <w:basedOn w:val="733"/>
    <w:link w:val="929"/>
    <w:qFormat/>
  </w:style>
  <w:style w:type="paragraph" w:styleId="928" w:customStyle="1">
    <w:name w:val="Полетаева2"/>
    <w:basedOn w:val="927"/>
    <w:link w:val="931"/>
  </w:style>
  <w:style w:type="character" w:styleId="929" w:customStyle="1">
    <w:name w:val="Полетаева1 Знак"/>
    <w:basedOn w:val="743"/>
    <w:link w:val="927"/>
    <w:rPr>
      <w:sz w:val="28"/>
    </w:rPr>
  </w:style>
  <w:style w:type="paragraph" w:styleId="930" w:customStyle="1">
    <w:name w:val="Полетаева3"/>
    <w:basedOn w:val="928"/>
    <w:link w:val="933"/>
    <w:qFormat/>
    <w:rPr>
      <w:sz w:val="20"/>
    </w:rPr>
  </w:style>
  <w:style w:type="character" w:styleId="931" w:customStyle="1">
    <w:name w:val="Полетаева2 Знак"/>
    <w:basedOn w:val="929"/>
    <w:link w:val="928"/>
    <w:rPr>
      <w:sz w:val="28"/>
    </w:rPr>
  </w:style>
  <w:style w:type="paragraph" w:styleId="932" w:customStyle="1">
    <w:name w:val="Полетаева4"/>
    <w:basedOn w:val="733"/>
    <w:link w:val="934"/>
    <w:qFormat/>
    <w:rPr>
      <w:b/>
      <w:szCs w:val="28"/>
    </w:rPr>
  </w:style>
  <w:style w:type="character" w:styleId="933" w:customStyle="1">
    <w:name w:val="Полетаева3 Знак"/>
    <w:basedOn w:val="931"/>
    <w:link w:val="930"/>
    <w:rPr>
      <w:sz w:val="28"/>
    </w:rPr>
  </w:style>
  <w:style w:type="character" w:styleId="934" w:customStyle="1">
    <w:name w:val="Полетаева4 Знак"/>
    <w:basedOn w:val="743"/>
    <w:link w:val="932"/>
    <w:rPr>
      <w:b/>
      <w:sz w:val="28"/>
      <w:szCs w:val="28"/>
    </w:rPr>
  </w:style>
  <w:style w:type="character" w:styleId="935">
    <w:name w:val="Emphasis"/>
    <w:basedOn w:val="743"/>
    <w:uiPriority w:val="20"/>
    <w:qFormat/>
    <w:rPr>
      <w:i/>
      <w:iCs/>
    </w:rPr>
  </w:style>
  <w:style w:type="paragraph" w:styleId="936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3E19-ED31-44B1-B01D-E9972F28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8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revision>9</cp:revision>
  <dcterms:created xsi:type="dcterms:W3CDTF">2024-10-11T10:21:00Z</dcterms:created>
  <dcterms:modified xsi:type="dcterms:W3CDTF">2025-01-15T08:01:02Z</dcterms:modified>
</cp:coreProperties>
</file>