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ФЕДЕРАЛЬНАЯ СЛУЖБА ГОСУДАРСТВЕННОЙ РЕГИСТРАЦИИ,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КАДАСТРА И КАРТОГРАФИИ 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ноября 2022 г. N 11-02472/22 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B5351" w:rsidRDefault="002B5351" w:rsidP="002B535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РАССМОТРЕНИИ ОБРАЩЕНИЯ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Управление нормативно-правового регулирования в сфере земельных отношений и гражданского оборота недвижимости Росреестра (далее - Управление) рассмотрело в рамках компетенции обращение по вопросу применения норм Федерального закона от 30 декабря 2021 г. N 476-ФЗ "О внесении изменений в отдельные законодательные акты Российской Федерации" (далее - Закон N 476-ФЗ) и сообщает следующее.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Положением о Федеральной службе государственной регистрации, кадастра и картографии, утвержденным постановлением Правительства Российской Федерации от 1 июня 2009 г. N 457, </w:t>
      </w:r>
      <w:proofErr w:type="spellStart"/>
      <w:r>
        <w:t>Росреестр</w:t>
      </w:r>
      <w:proofErr w:type="spellEnd"/>
      <w:r>
        <w:t xml:space="preserve"> не наделен полномочиями по разъяснению законодательства Российской Федерации.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этой связи письма Росреестра и его структурных подразделений не направлены на установление, изменение или отмену правовых норм. Кроме того, содержащееся мнение в данных письмах не является официальным актом толкования правовых норм, соответственно, не может быть рассмотрено в качестве обязательного государственного предписания.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Вместе с тем по поставленному в обращении вопросу полагаем возможным отметить следующее.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пунктом 3 статьи 11.2 Земельного кодекса Российской Федерации (далее - ЗК РФ)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при разделе, объединении, перераспределении или выделе образуются земельные участки, за исключением случаев, установленных федеральными законами.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вид разрешенного использования образуемого земельного участка может отличаться от вида разрешенного использования исходного земельного участка только в случае, если федеральным законом установлен порядок определения вида разрешенного использования образуемого земельного участка, отличный от предусмотренного пунктом 3 статьи 11.2 ЗК РФ.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Согласно части 5 статьи 16 Закона N 476-ФЗ в случае, если созданный до дня вступления в силу Закона N 476-ФЗ жилой дом блокированной застройки, указанный в пункте 2 части 2 статьи 49 Градостроительного кодекса Российской Федерации (в редакции, действовавшей до дня вступления в силу Закона N 476-ФЗ) расположен на земельном участке, находящемся в общей долевой собственности собственников блоков в таком доме, решение, указанное в части 3 статьи 16 Закона N 476-ФЗ, может содержать указание на решение таких собственников о разделе данного земельного участка с образованием земельных участков под каждым домом блокированной застройки. В этом случае одновременно с заявлением, указанным в части 3 статьи 16 Закона N 476-ФЗ, в орган регистрации прав должно быть подано заявление о государственном кадастровом учете и </w:t>
      </w:r>
      <w:r>
        <w:lastRenderedPageBreak/>
        <w:t xml:space="preserve">государственной регистрации прав на образуемые земельные участки с приложением документов, необходимых для осуществления таких государственного кадастрового учета и государственной регистрации прав. Отсутствие в градостроительном регламенте, утвержденном применительно к территориальной зоне, в границах которой расположен данный земельный участок, указания на соответствующий вид разрешенного использования, а также утвержденных предельных (минимальных и (или) максимальных) размеров земельных участков не является препятствием для указанного в части 5 статьи 16 Закона N 476-ФЗ раздела земельного участка.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по мнению Управления, положения части 5 статьи 16 Закона N 476-ФЗ являются исключением из общих правил образования земельных участков, в связи с чем при соблюдении условий, установленных частью 5 статьи 16 Закона N 476-ФЗ, в межевом плане указывается вид разрешенного использования образуемых земельных участков "Блокированная жилая застройка".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Отсутствие в градостроительном регламенте указания вида разрешенного использования образуемых земельных участков, занятых домами блокированной застройки, и предельных размеров таких участков не является препятствием для осуществления государственного кадастрового учета и государственной регистрации прав на такие образуемые земельные участки при условии соответствия положениям статьи 16 Закона N 476-ФЗ.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 если предельные размеры образуемых земельных участков с учетом вида разрешенного использования таких участков установлены правилами землепользования и застройки, то при проведении правовой экспертизы будет осуществляться проверка соответствия размеров образуемых земельных участков таким размерам. </w:t>
      </w:r>
    </w:p>
    <w:p w:rsidR="002B5351" w:rsidRDefault="002B5351" w:rsidP="002B535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Дополнительно сообщаем, что в случае, если исходный земельный участок находится в государственной или муниципальной собственности, правила, установленные частью 5 статьи 16 Законам N 476-ФЗ, не применяются. </w:t>
      </w:r>
    </w:p>
    <w:p w:rsidR="002B5351" w:rsidRDefault="002B5351" w:rsidP="002B5351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right"/>
      </w:pPr>
      <w:proofErr w:type="spellStart"/>
      <w:r>
        <w:t>И.о</w:t>
      </w:r>
      <w:proofErr w:type="spellEnd"/>
      <w:r>
        <w:t xml:space="preserve">. начальника Управления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right"/>
      </w:pPr>
      <w:r>
        <w:t xml:space="preserve">нормативно-правового регулирования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right"/>
      </w:pPr>
      <w:r>
        <w:t xml:space="preserve">в сфере земельных отношений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right"/>
      </w:pPr>
      <w:r>
        <w:t xml:space="preserve">и гражданского оборота недвижимости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right"/>
      </w:pPr>
      <w:r>
        <w:t xml:space="preserve">А.М.РЫБАКОВА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2B5351" w:rsidRDefault="002B5351" w:rsidP="002B5351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C1FAB" w:rsidRDefault="008C1FAB"/>
    <w:sectPr w:rsidR="008C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1"/>
    <w:rsid w:val="002B5351"/>
    <w:rsid w:val="005D2AF0"/>
    <w:rsid w:val="008C1FAB"/>
    <w:rsid w:val="00DB40B5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784F-DED7-4E9B-806A-ACAF4A1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Катричева Елена Ивановна</dc:creator>
  <cp:keywords/>
  <dc:description/>
  <cp:lastModifiedBy>Шигина Мария Сергеевна</cp:lastModifiedBy>
  <cp:revision>2</cp:revision>
  <dcterms:created xsi:type="dcterms:W3CDTF">2025-02-27T15:47:00Z</dcterms:created>
  <dcterms:modified xsi:type="dcterms:W3CDTF">2025-02-27T15:47:00Z</dcterms:modified>
</cp:coreProperties>
</file>