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AD" w:rsidRDefault="00581D9E">
      <w:pPr>
        <w:jc w:val="center"/>
        <w:rPr>
          <w:b/>
        </w:rPr>
      </w:pPr>
      <w:r>
        <w:rPr>
          <w:b/>
        </w:rPr>
        <w:t xml:space="preserve">Аналитическая записка по изменению законодательства РФ, </w:t>
      </w:r>
    </w:p>
    <w:p w:rsidR="00C20DAD" w:rsidRDefault="00581D9E">
      <w:pPr>
        <w:jc w:val="center"/>
        <w:rPr>
          <w:b/>
        </w:rPr>
      </w:pPr>
      <w:r>
        <w:rPr>
          <w:b/>
        </w:rPr>
        <w:t xml:space="preserve">а также издание органом нормативного регулирования писем разъяснительного характера, </w:t>
      </w:r>
    </w:p>
    <w:p w:rsidR="00C20DAD" w:rsidRDefault="00581D9E">
      <w:pPr>
        <w:jc w:val="center"/>
        <w:rPr>
          <w:b/>
        </w:rPr>
      </w:pPr>
      <w:r>
        <w:rPr>
          <w:b/>
        </w:rPr>
        <w:t>касающихся деятельности Филиала, изданных (опубликованных) в ноябре 2025 года</w:t>
      </w:r>
    </w:p>
    <w:p w:rsidR="00C20DAD" w:rsidRDefault="00C20DAD">
      <w:pPr>
        <w:jc w:val="center"/>
        <w:rPr>
          <w:b/>
        </w:rPr>
      </w:pPr>
    </w:p>
    <w:tbl>
      <w:tblPr>
        <w:tblStyle w:val="af4"/>
        <w:tblW w:w="15163" w:type="dxa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4820"/>
        <w:gridCol w:w="6804"/>
      </w:tblGrid>
      <w:tr w:rsidR="00C20DAD">
        <w:trPr>
          <w:trHeight w:val="1155"/>
        </w:trPr>
        <w:tc>
          <w:tcPr>
            <w:tcW w:w="817" w:type="dxa"/>
          </w:tcPr>
          <w:p w:rsidR="00C20DAD" w:rsidRDefault="00581D9E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722" w:type="dxa"/>
          </w:tcPr>
          <w:p w:rsidR="00C20DAD" w:rsidRDefault="00581D9E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Наименование органа, издавшего документ, дата вступления в силу</w:t>
            </w:r>
          </w:p>
        </w:tc>
        <w:tc>
          <w:tcPr>
            <w:tcW w:w="4820" w:type="dxa"/>
          </w:tcPr>
          <w:p w:rsidR="00C20DAD" w:rsidRDefault="00581D9E">
            <w:pPr>
              <w:jc w:val="center"/>
              <w:rPr>
                <w:b/>
              </w:rPr>
            </w:pPr>
            <w:r>
              <w:rPr>
                <w:b/>
              </w:rPr>
              <w:t>Источник нормативного регулирования:</w:t>
            </w:r>
          </w:p>
          <w:p w:rsidR="00C20DAD" w:rsidRDefault="00581D9E">
            <w:pPr>
              <w:jc w:val="center"/>
            </w:pPr>
            <w:r>
              <w:rPr>
                <w:b/>
              </w:rPr>
              <w:t>Нормативно-правовые акты, разъяснительные письма</w:t>
            </w:r>
          </w:p>
        </w:tc>
        <w:tc>
          <w:tcPr>
            <w:tcW w:w="6804" w:type="dxa"/>
          </w:tcPr>
          <w:p w:rsidR="00C20DAD" w:rsidRDefault="00C20DAD">
            <w:pPr>
              <w:jc w:val="both"/>
            </w:pPr>
          </w:p>
          <w:p w:rsidR="00C20DAD" w:rsidRDefault="00581D9E">
            <w:pPr>
              <w:jc w:val="center"/>
            </w:pPr>
            <w:r>
              <w:t>Содержание</w:t>
            </w:r>
          </w:p>
        </w:tc>
      </w:tr>
      <w:tr w:rsidR="00C20DAD">
        <w:trPr>
          <w:trHeight w:val="2263"/>
        </w:trPr>
        <w:tc>
          <w:tcPr>
            <w:tcW w:w="817" w:type="dxa"/>
          </w:tcPr>
          <w:p w:rsidR="00C20DAD" w:rsidRPr="00801891" w:rsidRDefault="00581D9E">
            <w:pPr>
              <w:jc w:val="center"/>
              <w:rPr>
                <w:color w:val="000000" w:themeColor="text1"/>
              </w:rPr>
            </w:pPr>
            <w:r w:rsidRPr="00801891">
              <w:rPr>
                <w:color w:val="000000" w:themeColor="text1"/>
              </w:rPr>
              <w:t>1.</w:t>
            </w:r>
          </w:p>
        </w:tc>
        <w:tc>
          <w:tcPr>
            <w:tcW w:w="2722" w:type="dxa"/>
          </w:tcPr>
          <w:p w:rsidR="00801891" w:rsidRDefault="00801891" w:rsidP="00801891">
            <w:pPr>
              <w:jc w:val="center"/>
            </w:pPr>
            <w:r>
              <w:t>Совет Федерации</w:t>
            </w:r>
          </w:p>
          <w:p w:rsidR="00801891" w:rsidRDefault="00801891" w:rsidP="00801891">
            <w:pPr>
              <w:jc w:val="center"/>
            </w:pPr>
          </w:p>
          <w:p w:rsidR="00C20DAD" w:rsidRPr="00801891" w:rsidRDefault="00581D9E" w:rsidP="00801891">
            <w:pPr>
              <w:jc w:val="center"/>
            </w:pPr>
            <w:r w:rsidRPr="00801891">
              <w:t>26.11.2025</w:t>
            </w:r>
          </w:p>
        </w:tc>
        <w:tc>
          <w:tcPr>
            <w:tcW w:w="4820" w:type="dxa"/>
            <w:vAlign w:val="center"/>
          </w:tcPr>
          <w:p w:rsidR="00801891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</w:rPr>
            </w:pPr>
            <w:r w:rsidRPr="00801891">
              <w:t>Законопроект №</w:t>
            </w:r>
            <w:r w:rsidRPr="00801891">
              <w:rPr>
                <w:color w:val="000000"/>
              </w:rPr>
              <w:t>1026190-8</w:t>
            </w:r>
          </w:p>
          <w:p w:rsidR="00C20DAD" w:rsidRPr="00801891" w:rsidRDefault="00801891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«</w:t>
            </w:r>
            <w:r w:rsidR="00581D9E" w:rsidRPr="00801891">
              <w:rPr>
                <w:rFonts w:eastAsia="Roboto Condensed"/>
                <w:color w:val="212121"/>
                <w:spacing w:val="1"/>
              </w:rPr>
              <w:t xml:space="preserve">О внесении изменений в части первую </w:t>
            </w:r>
            <w:r>
              <w:rPr>
                <w:rFonts w:eastAsia="Roboto Condensed"/>
                <w:color w:val="212121"/>
                <w:spacing w:val="1"/>
              </w:rPr>
              <w:br/>
            </w:r>
            <w:r w:rsidR="00581D9E" w:rsidRPr="00801891">
              <w:rPr>
                <w:rFonts w:eastAsia="Roboto Condensed"/>
                <w:color w:val="212121"/>
                <w:spacing w:val="1"/>
              </w:rPr>
              <w:t>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      </w:r>
            <w:r>
              <w:rPr>
                <w:rFonts w:eastAsia="Roboto Condensed"/>
                <w:color w:val="212121"/>
                <w:spacing w:val="1"/>
              </w:rPr>
              <w:t>»</w:t>
            </w:r>
          </w:p>
        </w:tc>
        <w:tc>
          <w:tcPr>
            <w:tcW w:w="6804" w:type="dxa"/>
          </w:tcPr>
          <w:p w:rsidR="00C20DAD" w:rsidRPr="00801891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01891">
              <w:t xml:space="preserve">Заявление о возврате излишне уплаченной (взысканной) пошлины будет возможно </w:t>
            </w:r>
            <w:r w:rsidR="00801891" w:rsidRPr="00801891">
              <w:t>подавать</w:t>
            </w:r>
            <w:r w:rsidRPr="00801891">
              <w:t xml:space="preserve"> через </w:t>
            </w:r>
            <w:hyperlink r:id="rId8" w:tooltip="&lt;div class=&quot;doc www&quot;&gt;&lt;span class=&quot;aligner&quot;&gt;&lt;div class=&quot;icon listDocWWW-16&quot;&gt;&lt;/div&gt;&lt;/span&gt;https://www.gosuslugi.ru/&lt;/div&gt;" w:history="1">
              <w:proofErr w:type="spellStart"/>
              <w:r w:rsidRPr="00801891">
                <w:rPr>
                  <w:rStyle w:val="afd"/>
                  <w:color w:val="auto"/>
                  <w:u w:val="none"/>
                </w:rPr>
                <w:t>Госуслуги</w:t>
              </w:r>
              <w:proofErr w:type="spellEnd"/>
            </w:hyperlink>
            <w:r w:rsidRPr="00801891">
              <w:t xml:space="preserve"> в любых ситуациях. То же касается региональных </w:t>
            </w:r>
            <w:proofErr w:type="spellStart"/>
            <w:r w:rsidRPr="00801891">
              <w:t>госуслуг</w:t>
            </w:r>
            <w:proofErr w:type="spellEnd"/>
            <w:r w:rsidRPr="00801891">
              <w:t xml:space="preserve"> и других порталов с интеграцией ЕСИА. Пока такой вариант отправки допустим, если заявитель обращался за юридически значимым действием и оплачивал его аналогичным способом. </w:t>
            </w:r>
            <w:r w:rsidR="00801891">
              <w:t>И</w:t>
            </w:r>
            <w:r w:rsidRPr="00801891">
              <w:t xml:space="preserve">зменения </w:t>
            </w:r>
            <w:r w:rsidR="00801891">
              <w:t xml:space="preserve">могут </w:t>
            </w:r>
            <w:r w:rsidRPr="00801891">
              <w:t>вступ</w:t>
            </w:r>
            <w:r w:rsidR="00801891">
              <w:t>ить</w:t>
            </w:r>
            <w:r w:rsidRPr="00801891">
              <w:t xml:space="preserve"> в силу с </w:t>
            </w:r>
            <w:r w:rsidR="00801891">
              <w:t>0</w:t>
            </w:r>
            <w:r w:rsidRPr="00801891">
              <w:t>1</w:t>
            </w:r>
            <w:r w:rsidR="00801891">
              <w:t>.01.2026</w:t>
            </w:r>
            <w:r w:rsidRPr="00801891">
              <w:t>, но не ранее чем через мес</w:t>
            </w:r>
            <w:r w:rsidR="00801891">
              <w:t>яц со дня опубликования закона.</w:t>
            </w:r>
          </w:p>
        </w:tc>
      </w:tr>
      <w:tr w:rsidR="00C20DAD">
        <w:trPr>
          <w:trHeight w:val="863"/>
        </w:trPr>
        <w:tc>
          <w:tcPr>
            <w:tcW w:w="817" w:type="dxa"/>
          </w:tcPr>
          <w:p w:rsidR="00C20DAD" w:rsidRDefault="00581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722" w:type="dxa"/>
          </w:tcPr>
          <w:p w:rsidR="00C20DAD" w:rsidRPr="00801891" w:rsidRDefault="00581D9E">
            <w:pPr>
              <w:jc w:val="center"/>
            </w:pPr>
            <w:proofErr w:type="spellStart"/>
            <w:r w:rsidRPr="00801891">
              <w:t>Росреестр</w:t>
            </w:r>
            <w:proofErr w:type="spellEnd"/>
          </w:p>
          <w:p w:rsidR="00C20DAD" w:rsidRPr="00801891" w:rsidRDefault="00C20DAD">
            <w:pPr>
              <w:jc w:val="center"/>
            </w:pPr>
          </w:p>
          <w:p w:rsidR="00C20DAD" w:rsidRDefault="00C20DAD">
            <w:pPr>
              <w:jc w:val="center"/>
              <w:rPr>
                <w:highlight w:val="yellow"/>
              </w:rPr>
            </w:pPr>
          </w:p>
        </w:tc>
        <w:tc>
          <w:tcPr>
            <w:tcW w:w="4820" w:type="dxa"/>
            <w:vAlign w:val="center"/>
          </w:tcPr>
          <w:p w:rsidR="00C20DAD" w:rsidRPr="00801891" w:rsidRDefault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Roboto Condensed"/>
                <w:color w:val="212121"/>
                <w:spacing w:val="1"/>
              </w:rPr>
            </w:pPr>
            <w:r>
              <w:rPr>
                <w:rFonts w:eastAsia="Roboto Condensed"/>
                <w:color w:val="212121"/>
                <w:spacing w:val="1"/>
              </w:rPr>
              <w:t xml:space="preserve">Письмо </w:t>
            </w:r>
            <w:proofErr w:type="spellStart"/>
            <w:r>
              <w:rPr>
                <w:rFonts w:eastAsia="Roboto Condensed"/>
                <w:color w:val="212121"/>
                <w:spacing w:val="1"/>
              </w:rPr>
              <w:t>Росреестра</w:t>
            </w:r>
            <w:proofErr w:type="spellEnd"/>
            <w:r>
              <w:rPr>
                <w:rFonts w:eastAsia="Roboto Condensed"/>
                <w:color w:val="212121"/>
                <w:spacing w:val="1"/>
              </w:rPr>
              <w:t xml:space="preserve"> </w:t>
            </w:r>
          </w:p>
          <w:p w:rsidR="00C20DAD" w:rsidRPr="00801891" w:rsidRDefault="00581D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Roboto Condensed"/>
                <w:color w:val="212121"/>
                <w:spacing w:val="1"/>
              </w:rPr>
            </w:pPr>
            <w:r w:rsidRPr="00801891">
              <w:rPr>
                <w:rFonts w:eastAsia="Roboto Condensed"/>
                <w:color w:val="212121"/>
                <w:spacing w:val="1"/>
              </w:rPr>
              <w:t xml:space="preserve">от </w:t>
            </w:r>
            <w:r w:rsidR="00801891">
              <w:rPr>
                <w:rFonts w:eastAsia="Roboto Condensed"/>
                <w:color w:val="212121"/>
                <w:spacing w:val="1"/>
              </w:rPr>
              <w:t>0</w:t>
            </w:r>
            <w:r w:rsidRPr="00801891">
              <w:rPr>
                <w:rFonts w:eastAsia="Roboto Condensed"/>
                <w:color w:val="212121"/>
                <w:spacing w:val="1"/>
              </w:rPr>
              <w:t>5</w:t>
            </w:r>
            <w:r w:rsidR="00801891">
              <w:rPr>
                <w:rFonts w:eastAsia="Roboto Condensed"/>
                <w:color w:val="212121"/>
                <w:spacing w:val="1"/>
              </w:rPr>
              <w:t>.11.2025 №</w:t>
            </w:r>
            <w:r w:rsidRPr="00801891">
              <w:rPr>
                <w:rFonts w:eastAsia="Roboto Condensed"/>
                <w:color w:val="212121"/>
                <w:spacing w:val="1"/>
              </w:rPr>
              <w:t xml:space="preserve"> 10-03144/25</w:t>
            </w:r>
          </w:p>
          <w:p w:rsidR="00C20DAD" w:rsidRPr="00801891" w:rsidRDefault="00801891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eastAsia="Roboto Condensed"/>
                <w:color w:val="212121"/>
                <w:spacing w:val="1"/>
              </w:rPr>
            </w:pPr>
            <w:r>
              <w:rPr>
                <w:rFonts w:eastAsia="Roboto Condensed"/>
                <w:color w:val="212121"/>
                <w:spacing w:val="1"/>
              </w:rPr>
              <w:t>«</w:t>
            </w:r>
            <w:r w:rsidR="00581D9E" w:rsidRPr="00801891">
              <w:rPr>
                <w:rFonts w:eastAsia="Roboto Condensed"/>
                <w:color w:val="212121"/>
                <w:spacing w:val="1"/>
              </w:rPr>
              <w:t xml:space="preserve">О допустимых форматах файлов электронных документов (электронных образов документов), представляемых </w:t>
            </w:r>
            <w:r>
              <w:rPr>
                <w:rFonts w:eastAsia="Roboto Condensed"/>
                <w:color w:val="212121"/>
                <w:spacing w:val="1"/>
              </w:rPr>
              <w:br/>
            </w:r>
            <w:r w:rsidR="00581D9E" w:rsidRPr="00801891">
              <w:rPr>
                <w:rFonts w:eastAsia="Roboto Condensed"/>
                <w:color w:val="212121"/>
                <w:spacing w:val="1"/>
              </w:rPr>
              <w:t xml:space="preserve">с запросом о предоставлении сведений </w:t>
            </w:r>
            <w:r>
              <w:rPr>
                <w:rFonts w:eastAsia="Roboto Condensed"/>
                <w:color w:val="212121"/>
                <w:spacing w:val="1"/>
              </w:rPr>
              <w:br/>
            </w:r>
            <w:r w:rsidR="00581D9E" w:rsidRPr="00801891">
              <w:rPr>
                <w:rFonts w:eastAsia="Roboto Condensed"/>
                <w:color w:val="212121"/>
                <w:spacing w:val="1"/>
              </w:rPr>
              <w:t>из ЕГРН</w:t>
            </w:r>
            <w:r>
              <w:rPr>
                <w:rFonts w:eastAsia="Roboto Condensed"/>
                <w:color w:val="212121"/>
                <w:spacing w:val="1"/>
              </w:rPr>
              <w:t>»</w:t>
            </w:r>
          </w:p>
          <w:p w:rsidR="00C20DAD" w:rsidRDefault="00C20DAD">
            <w:pPr>
              <w:jc w:val="center"/>
              <w:rPr>
                <w:highlight w:val="yellow"/>
              </w:rPr>
            </w:pPr>
          </w:p>
        </w:tc>
        <w:tc>
          <w:tcPr>
            <w:tcW w:w="6804" w:type="dxa"/>
          </w:tcPr>
          <w:p w:rsidR="00C20DAD" w:rsidRPr="00801891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01891">
              <w:t>Согласно информации, размещенной на сайтах арбитражных судов Российской Федерации в инфор</w:t>
            </w:r>
            <w:r w:rsidR="00801891">
              <w:t>мационно-коммуникационной сети «Интернет»</w:t>
            </w:r>
            <w:r w:rsidRPr="00801891">
              <w:t xml:space="preserve"> во вкладке </w:t>
            </w:r>
            <w:r w:rsidR="00801891">
              <w:t>«</w:t>
            </w:r>
            <w:r w:rsidRPr="00801891">
              <w:t>Порядок получения судебного акта, выполненного</w:t>
            </w:r>
            <w:r w:rsidR="00801891">
              <w:t xml:space="preserve"> в форме электронного документа»</w:t>
            </w:r>
            <w:r w:rsidRPr="00801891">
              <w:t xml:space="preserve">, судебный акт в форме электронного документа, доступный для скачивания лицам, участвующим в деле, формируется из двух файлов: тестовом в формате RTF </w:t>
            </w:r>
            <w:r w:rsidR="00801891">
              <w:br/>
            </w:r>
            <w:r w:rsidRPr="00801891">
              <w:t>и электронном - подпись судьи в формате SIG.</w:t>
            </w:r>
          </w:p>
          <w:p w:rsidR="00C20DAD" w:rsidRPr="00801891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01891">
              <w:t>В этой связи приказом</w:t>
            </w:r>
            <w:r w:rsidR="00801891">
              <w:t xml:space="preserve"> </w:t>
            </w:r>
            <w:proofErr w:type="spellStart"/>
            <w:r w:rsidR="00801891">
              <w:t>Росреестра</w:t>
            </w:r>
            <w:proofErr w:type="spellEnd"/>
            <w:r w:rsidR="00801891">
              <w:t xml:space="preserve"> от 24.07.2025 № П/251/25 </w:t>
            </w:r>
            <w:r w:rsidR="00801891">
              <w:br/>
              <w:t>«</w:t>
            </w:r>
            <w:r w:rsidRPr="00801891">
              <w:t>О внесении изменений в некоторые приказы Федеральной службы государственной регистрации, кадастра и картографии в сфере предоставления сведений из Единого госуда</w:t>
            </w:r>
            <w:r w:rsidR="00801891">
              <w:t>рственного реестра недвижимости»</w:t>
            </w:r>
            <w:r w:rsidRPr="00801891">
              <w:t xml:space="preserve"> предусмотрено добавление в пункт 74 Порядка предоставления сведений, содержащихся в ЕГРН, утвержденного прик</w:t>
            </w:r>
            <w:r w:rsidR="00801891">
              <w:t xml:space="preserve">азом </w:t>
            </w:r>
            <w:proofErr w:type="spellStart"/>
            <w:r w:rsidR="00801891">
              <w:t>Росреестра</w:t>
            </w:r>
            <w:proofErr w:type="spellEnd"/>
            <w:r w:rsidR="00801891">
              <w:t xml:space="preserve"> от 08.04.2021 №</w:t>
            </w:r>
            <w:r w:rsidRPr="00801891">
              <w:t xml:space="preserve"> П/0149, формата RTF в перечень допустимых форматов файлов, в виде которых могут направляться электронные документы (электронные образы документов), представляемые с запросом о предоставлении сведений из ЕГРН). </w:t>
            </w:r>
          </w:p>
          <w:p w:rsidR="00C20DAD" w:rsidRPr="00801891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01891">
              <w:t xml:space="preserve">В настоящее время указанный приказ находится </w:t>
            </w:r>
            <w:r w:rsidR="00801891">
              <w:br/>
            </w:r>
            <w:r w:rsidRPr="00801891">
              <w:t xml:space="preserve">на государственной регистрации в Минюсте России. </w:t>
            </w:r>
          </w:p>
          <w:p w:rsidR="00C20DAD" w:rsidRPr="00801891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01891">
              <w:lastRenderedPageBreak/>
              <w:t>Согласно положениям пункта 49</w:t>
            </w:r>
            <w:r w:rsidR="00801891">
              <w:t xml:space="preserve"> Порядка №</w:t>
            </w:r>
            <w:r w:rsidRPr="00801891">
              <w:t xml:space="preserve"> П/0149 прилагаемые к запросу о предоставлении сведений из ЕГРН ограниченного доступа документы, представленные в форме электронных документов (электронных образов документов), могут быть удостоверены не только усиленной квалифицированной электронной подписью (далее - УКЭП) лица, подписавшего документ, уполномоченного лица органа, выдавшего документ, но и УКЭП нотариуса. </w:t>
            </w:r>
          </w:p>
          <w:p w:rsidR="00C20DAD" w:rsidRDefault="00581D9E" w:rsidP="0080189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801891">
              <w:t xml:space="preserve">Кроме этого, сохраняется возможность подать запрос </w:t>
            </w:r>
            <w:r w:rsidR="00801891">
              <w:br/>
            </w:r>
            <w:r w:rsidRPr="00801891">
              <w:t>о предоставлении сведений, содержащихся в ЕГРН, в виде бумажного документа через многофункциональные центры предоставления государственных и муниципальных услуг.</w:t>
            </w:r>
          </w:p>
        </w:tc>
      </w:tr>
      <w:tr w:rsidR="00C20DAD">
        <w:trPr>
          <w:trHeight w:val="863"/>
        </w:trPr>
        <w:tc>
          <w:tcPr>
            <w:tcW w:w="817" w:type="dxa"/>
          </w:tcPr>
          <w:p w:rsidR="00C20DAD" w:rsidRDefault="00581D9E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2722" w:type="dxa"/>
          </w:tcPr>
          <w:p w:rsidR="00C20DAD" w:rsidRPr="00801891" w:rsidRDefault="00581D9E" w:rsidP="001B2D87">
            <w:pPr>
              <w:jc w:val="center"/>
            </w:pPr>
            <w:r w:rsidRPr="00801891">
              <w:t>ППК «</w:t>
            </w:r>
            <w:proofErr w:type="spellStart"/>
            <w:r w:rsidRPr="00801891">
              <w:t>Роскадастр</w:t>
            </w:r>
            <w:proofErr w:type="spellEnd"/>
            <w:r w:rsidRPr="00801891">
              <w:t>»</w:t>
            </w:r>
          </w:p>
        </w:tc>
        <w:tc>
          <w:tcPr>
            <w:tcW w:w="4820" w:type="dxa"/>
            <w:vAlign w:val="center"/>
          </w:tcPr>
          <w:p w:rsidR="001B2D87" w:rsidRDefault="00801891" w:rsidP="00801891">
            <w:pPr>
              <w:jc w:val="center"/>
            </w:pPr>
            <w:r>
              <w:t>Письмо ППК «</w:t>
            </w:r>
            <w:proofErr w:type="spellStart"/>
            <w:r>
              <w:t>Роскадастр</w:t>
            </w:r>
            <w:proofErr w:type="spellEnd"/>
            <w:r>
              <w:t>»</w:t>
            </w:r>
          </w:p>
          <w:p w:rsidR="00801891" w:rsidRDefault="00581D9E" w:rsidP="00801891">
            <w:pPr>
              <w:jc w:val="center"/>
            </w:pPr>
            <w:r w:rsidRPr="00801891">
              <w:t>от 13</w:t>
            </w:r>
            <w:r w:rsidR="00801891">
              <w:t>.11.2025 №</w:t>
            </w:r>
            <w:r w:rsidRPr="00801891">
              <w:t xml:space="preserve"> 19-2291/25</w:t>
            </w:r>
          </w:p>
          <w:p w:rsidR="00C20DAD" w:rsidRPr="00801891" w:rsidRDefault="00581D9E" w:rsidP="00801891">
            <w:pPr>
              <w:jc w:val="center"/>
            </w:pPr>
            <w:r w:rsidRPr="00801891">
              <w:t>«О направлении информации»</w:t>
            </w:r>
          </w:p>
        </w:tc>
        <w:tc>
          <w:tcPr>
            <w:tcW w:w="6804" w:type="dxa"/>
          </w:tcPr>
          <w:p w:rsidR="00C20DAD" w:rsidRPr="00801891" w:rsidRDefault="00581D9E" w:rsidP="001B2D87">
            <w:pPr>
              <w:jc w:val="both"/>
            </w:pPr>
            <w:r w:rsidRPr="00801891">
              <w:t xml:space="preserve">Сообщается, что Письма, запросы, требования соответствующих органов, на основании которых информация предоставляется им в соответствии с иными федеральными законами и не по форме, предусмотренной </w:t>
            </w:r>
            <w:r w:rsidR="001B2D87">
              <w:t>ча</w:t>
            </w:r>
            <w:r w:rsidR="00B031C6">
              <w:t>стью 6 статьи 62</w:t>
            </w:r>
            <w:r w:rsidR="00B031C6" w:rsidRPr="001B2D87">
              <w:t xml:space="preserve"> Фед</w:t>
            </w:r>
            <w:r w:rsidR="00B031C6">
              <w:t xml:space="preserve">ерального закона от 13.07.2015 № 218-ФЗ </w:t>
            </w:r>
            <w:r w:rsidR="00B031C6">
              <w:br/>
              <w:t>«</w:t>
            </w:r>
            <w:r w:rsidR="00B031C6" w:rsidRPr="001B2D87">
              <w:t>О государст</w:t>
            </w:r>
            <w:r w:rsidR="00B031C6">
              <w:t>венной регистрации недвижимости»</w:t>
            </w:r>
            <w:r w:rsidRPr="00801891">
              <w:t>, подлежат регистрации в порядке общего делопроизводства.</w:t>
            </w:r>
            <w:r w:rsidR="001B2D87">
              <w:t xml:space="preserve"> </w:t>
            </w:r>
          </w:p>
        </w:tc>
      </w:tr>
      <w:tr w:rsidR="00C20DAD">
        <w:trPr>
          <w:trHeight w:val="2263"/>
        </w:trPr>
        <w:tc>
          <w:tcPr>
            <w:tcW w:w="817" w:type="dxa"/>
          </w:tcPr>
          <w:p w:rsidR="00C20DAD" w:rsidRDefault="00581D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722" w:type="dxa"/>
          </w:tcPr>
          <w:p w:rsidR="00C20DAD" w:rsidRDefault="00581D9E">
            <w:pPr>
              <w:jc w:val="center"/>
              <w:rPr>
                <w:highlight w:val="yellow"/>
              </w:rPr>
            </w:pPr>
            <w:proofErr w:type="spellStart"/>
            <w:r w:rsidRPr="001B2D87">
              <w:t>Росреестр</w:t>
            </w:r>
            <w:proofErr w:type="spellEnd"/>
          </w:p>
        </w:tc>
        <w:tc>
          <w:tcPr>
            <w:tcW w:w="4820" w:type="dxa"/>
            <w:vAlign w:val="center"/>
          </w:tcPr>
          <w:p w:rsidR="001B2D87" w:rsidRDefault="00581D9E" w:rsidP="001B2D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B2D87">
              <w:t xml:space="preserve">Письмо </w:t>
            </w:r>
            <w:proofErr w:type="spellStart"/>
            <w:r w:rsidRPr="001B2D87">
              <w:t>Росреестра</w:t>
            </w:r>
            <w:proofErr w:type="spellEnd"/>
          </w:p>
          <w:p w:rsidR="001B2D87" w:rsidRDefault="00581D9E" w:rsidP="001B2D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1B2D87">
              <w:t>от 12</w:t>
            </w:r>
            <w:r w:rsidR="001B2D87">
              <w:t>.11.2025</w:t>
            </w:r>
            <w:r w:rsidRPr="001B2D87">
              <w:t xml:space="preserve"> </w:t>
            </w:r>
            <w:r w:rsidR="001B2D87">
              <w:t>№</w:t>
            </w:r>
            <w:r w:rsidRPr="001B2D87">
              <w:t xml:space="preserve"> 13-11741-АБ/25</w:t>
            </w:r>
          </w:p>
          <w:p w:rsidR="00C20DAD" w:rsidRPr="001B2D87" w:rsidRDefault="001B2D87" w:rsidP="001B2D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«О</w:t>
            </w:r>
            <w:r w:rsidRPr="001B2D87">
              <w:t xml:space="preserve"> возврате половины уплаченной государственной пошлины</w:t>
            </w:r>
            <w:r>
              <w:t>»</w:t>
            </w:r>
          </w:p>
          <w:p w:rsidR="00C20DAD" w:rsidRDefault="00C20DAD">
            <w:pPr>
              <w:jc w:val="center"/>
              <w:rPr>
                <w:highlight w:val="yellow"/>
              </w:rPr>
            </w:pPr>
          </w:p>
        </w:tc>
        <w:tc>
          <w:tcPr>
            <w:tcW w:w="6804" w:type="dxa"/>
          </w:tcPr>
          <w:p w:rsidR="00C20DAD" w:rsidRDefault="00581D9E" w:rsidP="00B031C6">
            <w:pPr>
              <w:jc w:val="both"/>
              <w:rPr>
                <w:highlight w:val="yellow"/>
              </w:rPr>
            </w:pPr>
            <w:r w:rsidRPr="001B2D87">
              <w:t xml:space="preserve">В соответствии с согласованной Минфином России (письмо </w:t>
            </w:r>
            <w:r w:rsidR="001B2D87">
              <w:br/>
            </w:r>
            <w:r w:rsidRPr="001B2D87">
              <w:t xml:space="preserve">от 31.10.2025 N 03-05-04-03/106388) позицией </w:t>
            </w:r>
            <w:proofErr w:type="spellStart"/>
            <w:r w:rsidRPr="001B2D87">
              <w:t>Росреестра</w:t>
            </w:r>
            <w:proofErr w:type="spellEnd"/>
            <w:r w:rsidRPr="001B2D87">
              <w:t xml:space="preserve"> право на возврат половины уплаченной государственной пошлины возникает с даты поступления заявления о прекращении осуществления государственного кадастрового учета и (или) государственной регистрации прав, поданного в соответствии </w:t>
            </w:r>
            <w:r w:rsidR="00B031C6">
              <w:br/>
            </w:r>
            <w:r w:rsidRPr="001B2D87">
              <w:t>со статьей 31 Фед</w:t>
            </w:r>
            <w:r w:rsidR="00B031C6">
              <w:t xml:space="preserve">ерального закона от 13.07.2015 № 218-ФЗ </w:t>
            </w:r>
            <w:r w:rsidR="00B031C6">
              <w:br/>
              <w:t>«</w:t>
            </w:r>
            <w:r w:rsidRPr="001B2D87">
              <w:t>О государственной регистрации недвижимости</w:t>
            </w:r>
            <w:r w:rsidR="00B031C6">
              <w:t>»</w:t>
            </w:r>
            <w:r w:rsidRPr="001B2D87">
              <w:t xml:space="preserve"> после вступления в силу изменений положений абзаца четвертого пункта 4 статьи 333.40 Налогового кодекса Российской Федерации в редакции </w:t>
            </w:r>
            <w:r w:rsidR="00B031C6">
              <w:t>Федеральн</w:t>
            </w:r>
            <w:r w:rsidR="00B031C6">
              <w:t>ого</w:t>
            </w:r>
            <w:r w:rsidR="00B031C6">
              <w:t xml:space="preserve"> закон</w:t>
            </w:r>
            <w:r w:rsidR="00B031C6">
              <w:t xml:space="preserve">а от 31.07.2025 </w:t>
            </w:r>
            <w:r w:rsidR="00B031C6">
              <w:br/>
              <w:t>№</w:t>
            </w:r>
            <w:r w:rsidR="00B031C6">
              <w:t xml:space="preserve"> 275-ФЗ </w:t>
            </w:r>
            <w:r w:rsidR="00B031C6">
              <w:t>«</w:t>
            </w:r>
            <w:r w:rsidR="00B031C6">
              <w:t>О внесении изменений в главу 25.3 части второй Налоговог</w:t>
            </w:r>
            <w:r w:rsidR="00B031C6">
              <w:t>о кодекса Российской Федерации».</w:t>
            </w:r>
            <w:bookmarkStart w:id="0" w:name="_GoBack"/>
            <w:bookmarkEnd w:id="0"/>
          </w:p>
        </w:tc>
      </w:tr>
    </w:tbl>
    <w:p w:rsidR="00C20DAD" w:rsidRDefault="00C20DAD">
      <w:pPr>
        <w:jc w:val="center"/>
        <w:rPr>
          <w:color w:val="000000" w:themeColor="text1"/>
        </w:rPr>
      </w:pPr>
    </w:p>
    <w:sectPr w:rsidR="00C20DAD">
      <w:headerReference w:type="default" r:id="rId9"/>
      <w:pgSz w:w="16838" w:h="11906" w:orient="landscape"/>
      <w:pgMar w:top="851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DAD" w:rsidRDefault="00581D9E">
      <w:r>
        <w:separator/>
      </w:r>
    </w:p>
  </w:endnote>
  <w:endnote w:type="continuationSeparator" w:id="0">
    <w:p w:rsidR="00C20DAD" w:rsidRDefault="0058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DAD" w:rsidRDefault="00581D9E">
      <w:r>
        <w:separator/>
      </w:r>
    </w:p>
  </w:footnote>
  <w:footnote w:type="continuationSeparator" w:id="0">
    <w:p w:rsidR="00C20DAD" w:rsidRDefault="00581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2562"/>
      <w:docPartObj>
        <w:docPartGallery w:val="Page Numbers (Top of Page)"/>
        <w:docPartUnique/>
      </w:docPartObj>
    </w:sdtPr>
    <w:sdtEndPr/>
    <w:sdtContent>
      <w:p w:rsidR="00C20DAD" w:rsidRDefault="00581D9E">
        <w:pPr>
          <w:pStyle w:val="af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31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0DAD" w:rsidRDefault="00C20DA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B96"/>
    <w:multiLevelType w:val="hybridMultilevel"/>
    <w:tmpl w:val="173A8E1C"/>
    <w:lvl w:ilvl="0" w:tplc="70C2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060E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6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23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E87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A8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2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238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E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53D7"/>
    <w:multiLevelType w:val="hybridMultilevel"/>
    <w:tmpl w:val="5BFAFC5A"/>
    <w:lvl w:ilvl="0" w:tplc="C96247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E84B9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EC3B3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6B4E1D1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704EA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C35E981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46AEEC4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838872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0BC5AF2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C44C7"/>
    <w:multiLevelType w:val="hybridMultilevel"/>
    <w:tmpl w:val="8242AB04"/>
    <w:lvl w:ilvl="0" w:tplc="39FCC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D03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40E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CB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A09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CE2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C9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E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65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25723"/>
    <w:multiLevelType w:val="hybridMultilevel"/>
    <w:tmpl w:val="3EB88FC8"/>
    <w:lvl w:ilvl="0" w:tplc="707E18EC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9EFA74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25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AE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6E4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41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2E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A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DE2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63560"/>
    <w:multiLevelType w:val="hybridMultilevel"/>
    <w:tmpl w:val="E6C0E106"/>
    <w:lvl w:ilvl="0" w:tplc="57E0A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6DE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EE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29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04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CF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C4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2E6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2C4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5418A"/>
    <w:multiLevelType w:val="hybridMultilevel"/>
    <w:tmpl w:val="1CCC0A0A"/>
    <w:lvl w:ilvl="0" w:tplc="6AEAF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4EA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3475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005C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D453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B0C3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ED8DA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DCC1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BEB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E2CC9"/>
    <w:multiLevelType w:val="hybridMultilevel"/>
    <w:tmpl w:val="A428008C"/>
    <w:lvl w:ilvl="0" w:tplc="7B444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3CC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25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42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322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C3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89E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A9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B1433"/>
    <w:multiLevelType w:val="hybridMultilevel"/>
    <w:tmpl w:val="3488C13A"/>
    <w:lvl w:ilvl="0" w:tplc="4482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12BD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A7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1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CC4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B4F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0A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E5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8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F3060"/>
    <w:multiLevelType w:val="hybridMultilevel"/>
    <w:tmpl w:val="2CF63628"/>
    <w:lvl w:ilvl="0" w:tplc="EC4268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4E03722">
      <w:start w:val="1"/>
      <w:numFmt w:val="lowerLetter"/>
      <w:lvlText w:val="%2."/>
      <w:lvlJc w:val="left"/>
      <w:pPr>
        <w:ind w:left="1080" w:hanging="360"/>
      </w:pPr>
    </w:lvl>
    <w:lvl w:ilvl="2" w:tplc="9406290C">
      <w:start w:val="1"/>
      <w:numFmt w:val="lowerRoman"/>
      <w:lvlText w:val="%3."/>
      <w:lvlJc w:val="right"/>
      <w:pPr>
        <w:ind w:left="1800" w:hanging="180"/>
      </w:pPr>
    </w:lvl>
    <w:lvl w:ilvl="3" w:tplc="025CF02A">
      <w:start w:val="1"/>
      <w:numFmt w:val="decimal"/>
      <w:lvlText w:val="%4."/>
      <w:lvlJc w:val="left"/>
      <w:pPr>
        <w:ind w:left="2520" w:hanging="360"/>
      </w:pPr>
    </w:lvl>
    <w:lvl w:ilvl="4" w:tplc="26DE80FE">
      <w:start w:val="1"/>
      <w:numFmt w:val="lowerLetter"/>
      <w:lvlText w:val="%5."/>
      <w:lvlJc w:val="left"/>
      <w:pPr>
        <w:ind w:left="3240" w:hanging="360"/>
      </w:pPr>
    </w:lvl>
    <w:lvl w:ilvl="5" w:tplc="223CCF92">
      <w:start w:val="1"/>
      <w:numFmt w:val="lowerRoman"/>
      <w:lvlText w:val="%6."/>
      <w:lvlJc w:val="right"/>
      <w:pPr>
        <w:ind w:left="3960" w:hanging="180"/>
      </w:pPr>
    </w:lvl>
    <w:lvl w:ilvl="6" w:tplc="AA9CB6D4">
      <w:start w:val="1"/>
      <w:numFmt w:val="decimal"/>
      <w:lvlText w:val="%7."/>
      <w:lvlJc w:val="left"/>
      <w:pPr>
        <w:ind w:left="4680" w:hanging="360"/>
      </w:pPr>
    </w:lvl>
    <w:lvl w:ilvl="7" w:tplc="6846BAC8">
      <w:start w:val="1"/>
      <w:numFmt w:val="lowerLetter"/>
      <w:lvlText w:val="%8."/>
      <w:lvlJc w:val="left"/>
      <w:pPr>
        <w:ind w:left="5400" w:hanging="360"/>
      </w:pPr>
    </w:lvl>
    <w:lvl w:ilvl="8" w:tplc="22FC8CC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40DA5"/>
    <w:multiLevelType w:val="hybridMultilevel"/>
    <w:tmpl w:val="43D4A184"/>
    <w:lvl w:ilvl="0" w:tplc="BE3818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31D0702A">
      <w:start w:val="1"/>
      <w:numFmt w:val="lowerLetter"/>
      <w:lvlText w:val="%2."/>
      <w:lvlJc w:val="left"/>
      <w:pPr>
        <w:ind w:left="1788" w:hanging="360"/>
      </w:pPr>
    </w:lvl>
    <w:lvl w:ilvl="2" w:tplc="9790E43C">
      <w:start w:val="1"/>
      <w:numFmt w:val="lowerRoman"/>
      <w:lvlText w:val="%3."/>
      <w:lvlJc w:val="right"/>
      <w:pPr>
        <w:ind w:left="2508" w:hanging="180"/>
      </w:pPr>
    </w:lvl>
    <w:lvl w:ilvl="3" w:tplc="82F0BCF2">
      <w:start w:val="1"/>
      <w:numFmt w:val="decimal"/>
      <w:lvlText w:val="%4."/>
      <w:lvlJc w:val="left"/>
      <w:pPr>
        <w:ind w:left="3228" w:hanging="360"/>
      </w:pPr>
    </w:lvl>
    <w:lvl w:ilvl="4" w:tplc="41A0F514">
      <w:start w:val="1"/>
      <w:numFmt w:val="lowerLetter"/>
      <w:lvlText w:val="%5."/>
      <w:lvlJc w:val="left"/>
      <w:pPr>
        <w:ind w:left="3948" w:hanging="360"/>
      </w:pPr>
    </w:lvl>
    <w:lvl w:ilvl="5" w:tplc="8E164528">
      <w:start w:val="1"/>
      <w:numFmt w:val="lowerRoman"/>
      <w:lvlText w:val="%6."/>
      <w:lvlJc w:val="right"/>
      <w:pPr>
        <w:ind w:left="4668" w:hanging="180"/>
      </w:pPr>
    </w:lvl>
    <w:lvl w:ilvl="6" w:tplc="923EF210">
      <w:start w:val="1"/>
      <w:numFmt w:val="decimal"/>
      <w:lvlText w:val="%7."/>
      <w:lvlJc w:val="left"/>
      <w:pPr>
        <w:ind w:left="5388" w:hanging="360"/>
      </w:pPr>
    </w:lvl>
    <w:lvl w:ilvl="7" w:tplc="1012BE8A">
      <w:start w:val="1"/>
      <w:numFmt w:val="lowerLetter"/>
      <w:lvlText w:val="%8."/>
      <w:lvlJc w:val="left"/>
      <w:pPr>
        <w:ind w:left="6108" w:hanging="360"/>
      </w:pPr>
    </w:lvl>
    <w:lvl w:ilvl="8" w:tplc="521A1766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E43174"/>
    <w:multiLevelType w:val="hybridMultilevel"/>
    <w:tmpl w:val="BF801988"/>
    <w:lvl w:ilvl="0" w:tplc="B6380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C8F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141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0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8B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4A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EB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4C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6A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42075"/>
    <w:multiLevelType w:val="hybridMultilevel"/>
    <w:tmpl w:val="A460657C"/>
    <w:lvl w:ilvl="0" w:tplc="E6A29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2A8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8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4C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26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E0B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EF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88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AD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5301D"/>
    <w:multiLevelType w:val="hybridMultilevel"/>
    <w:tmpl w:val="1584AFCE"/>
    <w:lvl w:ilvl="0" w:tplc="178E0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D0E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00E2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D832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A1E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061B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528D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9C17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22B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F2CB8"/>
    <w:multiLevelType w:val="hybridMultilevel"/>
    <w:tmpl w:val="91EA3516"/>
    <w:lvl w:ilvl="0" w:tplc="09020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0E79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A251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7EDB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5AFA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3C91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788D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8E6E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D035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C53EB"/>
    <w:multiLevelType w:val="hybridMultilevel"/>
    <w:tmpl w:val="59F6C944"/>
    <w:lvl w:ilvl="0" w:tplc="BA4A4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D49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189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CC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FB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64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60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4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5A5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A1EF5"/>
    <w:multiLevelType w:val="hybridMultilevel"/>
    <w:tmpl w:val="B49E87FE"/>
    <w:lvl w:ilvl="0" w:tplc="AA4A7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725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6A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C3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01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8C0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A6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6DC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E5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0063B"/>
    <w:multiLevelType w:val="hybridMultilevel"/>
    <w:tmpl w:val="4B705786"/>
    <w:lvl w:ilvl="0" w:tplc="1B7E3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17EA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84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67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9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C1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8D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1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23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5184B"/>
    <w:multiLevelType w:val="hybridMultilevel"/>
    <w:tmpl w:val="434AC544"/>
    <w:lvl w:ilvl="0" w:tplc="687E169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D21643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9EB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C4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69F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4C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2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099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E3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64DD6"/>
    <w:multiLevelType w:val="hybridMultilevel"/>
    <w:tmpl w:val="82D488DE"/>
    <w:lvl w:ilvl="0" w:tplc="19AC51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56E5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9C6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2AE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42E5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3A8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E6BC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DA38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856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EA269D"/>
    <w:multiLevelType w:val="hybridMultilevel"/>
    <w:tmpl w:val="3760B7AA"/>
    <w:lvl w:ilvl="0" w:tplc="8AC63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2C2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89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89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AA7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26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6E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862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62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6FF2"/>
    <w:multiLevelType w:val="hybridMultilevel"/>
    <w:tmpl w:val="D9460372"/>
    <w:lvl w:ilvl="0" w:tplc="8114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7CEE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E2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A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AC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A2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9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89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26B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C4917"/>
    <w:multiLevelType w:val="hybridMultilevel"/>
    <w:tmpl w:val="526C6F26"/>
    <w:lvl w:ilvl="0" w:tplc="798EB7A2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48EAC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CF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C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EC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3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C58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63305"/>
    <w:multiLevelType w:val="hybridMultilevel"/>
    <w:tmpl w:val="FB4C2610"/>
    <w:lvl w:ilvl="0" w:tplc="7BE0B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F45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A3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C1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E7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08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E3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2E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4B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2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18"/>
  </w:num>
  <w:num w:numId="9">
    <w:abstractNumId w:val="12"/>
  </w:num>
  <w:num w:numId="10">
    <w:abstractNumId w:val="19"/>
  </w:num>
  <w:num w:numId="11">
    <w:abstractNumId w:val="5"/>
  </w:num>
  <w:num w:numId="12">
    <w:abstractNumId w:val="9"/>
  </w:num>
  <w:num w:numId="13">
    <w:abstractNumId w:val="21"/>
  </w:num>
  <w:num w:numId="14">
    <w:abstractNumId w:val="17"/>
  </w:num>
  <w:num w:numId="15">
    <w:abstractNumId w:val="1"/>
  </w:num>
  <w:num w:numId="16">
    <w:abstractNumId w:val="15"/>
  </w:num>
  <w:num w:numId="17">
    <w:abstractNumId w:val="20"/>
  </w:num>
  <w:num w:numId="18">
    <w:abstractNumId w:val="8"/>
  </w:num>
  <w:num w:numId="19">
    <w:abstractNumId w:val="0"/>
  </w:num>
  <w:num w:numId="20">
    <w:abstractNumId w:val="10"/>
  </w:num>
  <w:num w:numId="21">
    <w:abstractNumId w:val="6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AD"/>
    <w:rsid w:val="001B2D87"/>
    <w:rsid w:val="00581D9E"/>
    <w:rsid w:val="00801891"/>
    <w:rsid w:val="00B031C6"/>
    <w:rsid w:val="00C2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35893-BA87-4327-8090-317E9B3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doccaption">
    <w:name w:val="doccaption"/>
    <w:basedOn w:val="a0"/>
  </w:style>
  <w:style w:type="paragraph" w:styleId="afc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d">
    <w:name w:val="Hyperlink"/>
    <w:basedOn w:val="a0"/>
    <w:uiPriority w:val="99"/>
    <w:unhideWhenUsed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Pr>
      <w:vanish w:val="0"/>
    </w:rPr>
  </w:style>
  <w:style w:type="character" w:customStyle="1" w:styleId="nobr">
    <w:name w:val="nobr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widowControl w:val="0"/>
      <w:shd w:val="clear" w:color="auto" w:fill="FFFFFF"/>
      <w:spacing w:line="480" w:lineRule="auto"/>
      <w:ind w:firstLine="400"/>
      <w:jc w:val="both"/>
    </w:pPr>
    <w:rPr>
      <w:sz w:val="28"/>
      <w:szCs w:val="28"/>
      <w:lang w:eastAsia="en-US"/>
    </w:rPr>
  </w:style>
  <w:style w:type="paragraph" w:customStyle="1" w:styleId="text-justif">
    <w:name w:val="text-justif"/>
    <w:basedOn w:val="a"/>
    <w:pPr>
      <w:spacing w:before="100" w:beforeAutospacing="1" w:after="100" w:afterAutospacing="1"/>
    </w:pPr>
  </w:style>
  <w:style w:type="character" w:customStyle="1" w:styleId="oznaimen">
    <w:name w:val="oz_naimen"/>
    <w:basedOn w:val="a0"/>
  </w:style>
  <w:style w:type="paragraph" w:customStyle="1" w:styleId="pnamecomment">
    <w:name w:val="p_namecomment"/>
    <w:basedOn w:val="a"/>
    <w:pPr>
      <w:spacing w:before="100" w:beforeAutospacing="1" w:after="100" w:afterAutospacing="1"/>
    </w:pPr>
  </w:style>
  <w:style w:type="character" w:customStyle="1" w:styleId="pt-a0">
    <w:name w:val="pt-a0"/>
    <w:basedOn w:val="a0"/>
  </w:style>
  <w:style w:type="character" w:customStyle="1" w:styleId="pt-a0-000004">
    <w:name w:val="pt-a0-000004"/>
    <w:basedOn w:val="a0"/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character" w:customStyle="1" w:styleId="doctitleimportant1">
    <w:name w:val="doc__title_important1"/>
    <w:basedOn w:val="a0"/>
    <w:rPr>
      <w:vanish w:val="0"/>
      <w:color w:val="00000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01">
    <w:name w:val="pt-a-000001"/>
    <w:basedOn w:val="a"/>
    <w:pPr>
      <w:spacing w:before="100" w:beforeAutospacing="1" w:after="100" w:afterAutospacing="1"/>
    </w:pPr>
  </w:style>
  <w:style w:type="character" w:customStyle="1" w:styleId="pt-a0-000002">
    <w:name w:val="pt-a0-000002"/>
    <w:basedOn w:val="a0"/>
  </w:style>
  <w:style w:type="character" w:customStyle="1" w:styleId="pt-a0-000003">
    <w:name w:val="pt-a0-000003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C58A-ACDF-421E-8686-78AC52C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Сергеевна</dc:creator>
  <cp:keywords/>
  <dc:description/>
  <cp:lastModifiedBy>Обижаева Ольга Андреевна</cp:lastModifiedBy>
  <cp:revision>7</cp:revision>
  <dcterms:created xsi:type="dcterms:W3CDTF">2025-11-01T09:47:00Z</dcterms:created>
  <dcterms:modified xsi:type="dcterms:W3CDTF">2025-12-02T09:51:00Z</dcterms:modified>
</cp:coreProperties>
</file>