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</w:rPr>
      </w:pPr>
      <w:r>
        <w:rPr>
          <w:b/>
        </w:rPr>
        <w:t xml:space="preserve">Аналитическая записка по изменению законодательства РФ, </w:t>
      </w:r>
      <w:r>
        <w:rPr>
          <w:b/>
        </w:rPr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  <w:t xml:space="preserve">а также издание органом нормативного регулирования писем разъяснительного характера, </w:t>
      </w:r>
      <w:r>
        <w:rPr>
          <w:b/>
        </w:rPr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  <w:t xml:space="preserve">касающихся деятельности Филиа</w:t>
      </w:r>
      <w:r>
        <w:rPr>
          <w:b/>
        </w:rPr>
        <w:t xml:space="preserve">ла, изданных (опубликованных) в</w:t>
      </w:r>
      <w:r>
        <w:rPr>
          <w:b/>
        </w:rPr>
        <w:t xml:space="preserve"> </w:t>
      </w:r>
      <w:r>
        <w:rPr>
          <w:b/>
        </w:rPr>
        <w:t xml:space="preserve">январе </w:t>
      </w:r>
      <w:r>
        <w:rPr>
          <w:b/>
        </w:rPr>
        <w:t xml:space="preserve">2026</w:t>
      </w:r>
      <w:r>
        <w:rPr>
          <w:b/>
        </w:rPr>
        <w:t xml:space="preserve"> года</w:t>
      </w:r>
      <w:r>
        <w:rPr>
          <w:b/>
        </w:rPr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tbl>
      <w:tblPr>
        <w:tblStyle w:val="907"/>
        <w:tblW w:w="15163" w:type="dxa"/>
        <w:tblLayout w:type="fixed"/>
        <w:tblLook w:val="04A0" w:firstRow="1" w:lastRow="0" w:firstColumn="1" w:lastColumn="0" w:noHBand="0" w:noVBand="1"/>
      </w:tblPr>
      <w:tblGrid>
        <w:gridCol w:w="817"/>
        <w:gridCol w:w="2722"/>
        <w:gridCol w:w="4820"/>
        <w:gridCol w:w="6804"/>
      </w:tblGrid>
      <w:tr>
        <w:tblPrEx/>
        <w:trPr>
          <w:trHeight w:val="1155"/>
        </w:trPr>
        <w:tc>
          <w:tcPr>
            <w:tcW w:w="817" w:type="dxa"/>
            <w:textDirection w:val="lrTb"/>
            <w:noWrap w:val="false"/>
          </w:tcPr>
          <w:p>
            <w:pPr>
              <w:jc w:val="center"/>
              <w:spacing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2722" w:type="dxa"/>
            <w:textDirection w:val="lrTb"/>
            <w:noWrap w:val="false"/>
          </w:tcPr>
          <w:p>
            <w:pPr>
              <w:jc w:val="center"/>
              <w:spacing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Наименование органа, издавшего документ, дата вступления в силу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Источник нормативного регулирования: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Нормативно-правовые акты, разъяснительные письма</w:t>
            </w:r>
            <w:r>
              <w:rPr>
                <w:sz w:val="24"/>
                <w:szCs w:val="24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Содержание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29"/>
        </w:trPr>
        <w:tc>
          <w:tcPr>
            <w:tcW w:w="817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272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82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6804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29"/>
        </w:trPr>
        <w:tc>
          <w:tcPr>
            <w:tcW w:w="817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1.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272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Государственн</w:t>
            </w:r>
            <w:r>
              <w:rPr>
                <w:sz w:val="24"/>
                <w:szCs w:val="24"/>
              </w:rPr>
              <w:t xml:space="preserve">ая Дума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31.12.2025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82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едеральный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от 28.12.2025 № 496-ФЗ</w:t>
              <w:br/>
              <w:t xml:space="preserve">«О внесении изменений в статью 106 Земельного кодекса Российской Федерации и статью 26 Федерального закона </w:t>
              <w:br/>
              <w:t xml:space="preserve">«О внесении изменений </w:t>
              <w:br/>
              <w:t xml:space="preserve">в Градостроительный кодекс Российской Федерации и отдельные законодательные акты Российской Федерации»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6804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line="288" w:lineRule="atLeast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Законом уточнены требования к содержанию положений о зонах </w:t>
              <w:br/>
              <w:t xml:space="preserve">с особыми условиями использования территорий </w:t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(далее - ЗОУИТ).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before="0" w:beforeAutospacing="0"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Устан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овлено, что в утверждаемых Правительством РФ положениях о ЗОУИТ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может быть предусмотрен перечень мероприятий, которые направлены на обеспечение безопасной эксплуатации объектов, в связи с ра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змещением которых устанавливается ЗОУИТ, при выполнении которых могут быть изменены ее предельные размеры.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before="0" w:beforeAutospacing="0" w:after="0" w:line="288" w:lineRule="atLeast"/>
              <w:rPr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Положение о ЗОУИТ может предусматривать особенности </w:t>
              <w:br/>
              <w:t xml:space="preserve">их установления в границах Москвы, Санкт-Петербурга </w:t>
              <w:br/>
              <w:t xml:space="preserve">и Севастополя, границах населенных пунктов, в частности иные предельные размеры указанных зон и правила определения размеров указанных зон, иные огранич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ения использования земельных участков в границах указанных зон.</w:t>
            </w:r>
            <w:r>
              <w:rPr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before="0" w:beforeAutospacing="0" w:after="0" w:line="288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Также определено, что при утверждении положения о ЗОУИТ Правительство РФ вправе установить, что ограничения, устанавливаемые в ее границах, не применяются в отношении зданий, сооружений, объектов незавершенного строительства, которые созданы до дня вступле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ния в силу такого положения, </w:t>
              <w:br/>
              <w:t xml:space="preserve">в отношении земельных участков, права на которые возникли до дня вступления в силу такого положения, при условии, что это не создает угрозу жизни граждан, обороне страны </w:t>
              <w:br/>
              <w:t xml:space="preserve">и безопасности государства.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before="0" w:beforeAutospacing="0"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Кроме того, продлевается срок действия переходных положений Федерального закона от 03.08.2018 № 342-ФЗ «О внесении изменений в Градостроительный кодекс Российской Федерации и отдельные законодательные акты Российской Федерации», касающихся перехода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 использованию новых положений </w:t>
              <w:br/>
              <w:t xml:space="preserve">о ЗОУИТ, разработанных с учетом требований указанного Федерального закона.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29"/>
        </w:trPr>
        <w:tc>
          <w:tcPr>
            <w:tcW w:w="817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2.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272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Правительство РФ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03.01.2026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82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Постановление П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равительства РФ</w:t>
              <w:br/>
              <w:t xml:space="preserve"> от 25.12.2025 № 2145</w:t>
              <w:br/>
              <w:t xml:space="preserve">«Об утверждении формы типового соглашения о выполнении работ и (или) </w:t>
              <w:br/>
              <w:t xml:space="preserve">об оказании услуг, заключаемого органами государственной власти субъектов Российской Федерации или органами местного самоуправления с публично-право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вой компанией «Роскадастр»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6804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b w:val="0"/>
                <w:bCs w:val="0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Утверждена форма типового соглашения о выполнении работ </w:t>
              <w:br/>
              <w:t xml:space="preserve">и (или) об оказании услуг, заключаемого органами государственной власти субъектов РФ или органами местного самоуправления с ППК «Роскадастр»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Форма типового соглашения утверждена в соответствии со статьей 4 Федерального закона «О публично-правовой компании «Роскадастр».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29"/>
        </w:trPr>
        <w:tc>
          <w:tcPr>
            <w:tcW w:w="817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3.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272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Правительство РФ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27.01.2026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482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Правительства РФ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от 19.01.2026 N 9</w:t>
              <w:br/>
              <w:t xml:space="preserve">«О внесении изменений в постановление Правительства Российской Федерации </w:t>
              <w:br/>
              <w:t xml:space="preserve">от 12 ноября 2020 г. № 1816»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804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Постановлением внесены уточнения в перечень случаев, </w:t>
              <w:br/>
              <w:t xml:space="preserve">при которых для строительства, реконструкции объекта капитального строительства не требуется получение разрешения </w:t>
              <w:br/>
              <w:t xml:space="preserve">на строительство, а именно для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916"/>
              <w:numPr>
                <w:ilvl w:val="0"/>
                <w:numId w:val="26"/>
              </w:num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линейных объектов, предназначенных для транспортировки жидких углеводородов, размещаемых пользователем недр за пределами границ населенных пунктов </w:t>
              <w:br/>
              <w:t xml:space="preserve">в целях проведения работ по геологическому изучению недр </w:t>
              <w:br/>
              <w:t xml:space="preserve">и (или) разведки и добычи полезных ископаемых в гран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ицах участков недр, при условии, что предусмотренное проектной документацией общее количество горючих жидкостей, которые могут находиться в таких линейных объектах, составляет менее 200 тонн, вне зависимости от класса опасности опасного производственного 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бъекта, к которому впоследствии будут подключаться линейные объекты, а также линейных объектов, за исключением указанных, размещаемых пользователем недр за пределами границ населенных пунктов в целях проведения работ по геологическому изучению недр и (или)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разведки </w:t>
              <w:br/>
              <w:t xml:space="preserve">и добычи полезных ископаемых в границах участков недр, </w:t>
              <w:br/>
              <w:t xml:space="preserve">при условии, что такие объекты не являются особо опасными, технически сложными и уникальными объектами.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29"/>
        </w:trPr>
        <w:tc>
          <w:tcPr>
            <w:tcW w:w="817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4.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272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Росреестр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01.02.2026</w:t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482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Приказ Росреестра</w:t>
              <w:br/>
              <w:t xml:space="preserve"> от 23.10.2024 № П/0328/24</w:t>
            </w:r>
            <w:r>
              <w:rPr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before="0" w:after="0" w:line="288" w:lineRule="atLeast"/>
              <w:rPr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«О внесении изменений в приказы Федеральной службы государственной регистрации, кадастра и картографии </w:t>
              <w:br/>
              <w:t xml:space="preserve">от 4 августа 2021 г. № П/0337, </w:t>
              <w:br/>
              <w:t xml:space="preserve">от 14 декабря 2021 г. № П/0592 </w:t>
              <w:br/>
              <w:t xml:space="preserve">и от 15 марта 2022 г. № П/0082»</w:t>
            </w:r>
            <w:r>
              <w:rPr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6804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Приказом внесены изменения в отдельные акты Росреестра </w:t>
              <w:br/>
              <w:t xml:space="preserve">по вопросам указания местонахождения объектов недвижимости в карте-плане территории, межевом </w:t>
              <w:br/>
              <w:t xml:space="preserve">и техническом планах.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Уточняются формы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карты-плана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территории, межевого плана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, технического плана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в части указания в них: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- сведений об адресе объекта недвижимости;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- сведений об ином месте нахождения объекта недвижимости, не являющегося объектом адресации.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Одновременно внесены изменения в требования к подготовке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карты-плана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территории, межевого плана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, технического плана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329"/>
        </w:trPr>
        <w:tc>
          <w:tcPr>
            <w:tcW w:w="817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5.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272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Минцифры России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01.02.2026</w:t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482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Приказ Минцифры России </w:t>
              <w:br/>
              <w:t xml:space="preserve">от 05.11.2025 № 1001</w:t>
            </w:r>
            <w:r>
              <w:rPr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before="0" w:after="0" w:line="288" w:lineRule="atLeast"/>
              <w:rPr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«О внесении изменений в пункт 2 единых требований к формам доверенностей, необходимых для использования квалифицированной электронной подписи, утвержденных приказом Министерства цифрового развития, связи и массовых коммуникаций Российской Федерации </w:t>
              <w:br/>
              <w:t xml:space="preserve">от 18 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вгуста 2021 г. № 857»</w:t>
            </w:r>
            <w:r>
              <w:rPr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6804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Приказом внесены изменения в единые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требования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к формам доверенностей, необходимых для использования квалифицированной электронной подписи.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Уточняется, что доверенность должна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содержать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следующие сведения о доверителе для российского юридического лица </w:t>
              <w:br/>
              <w:t xml:space="preserve">(в том числе филиалов, представительств и иных обособленных подразделений юридического лица) - полное наименование, адрес юридического лица в пределах места нахождения, ИНН, ОГРН, КПП и све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дения о лице, действующем от имени юридического лица без доверенности либо о руководителе филиала, представительства или иного обособленного подразделения юридического лица (включая фамилию, имя, отчество (при наличии), СНИЛС).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Данные документа, удостоверяющего личность (вид, серия, номер, дата выдачи, наименование и код органа, выдавшего документ) отнесены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к дополнительным атрибутам, содержащимся в машиночитаемой доверенности.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</w:p>
        </w:tc>
      </w:tr>
    </w:tbl>
    <w:p>
      <w:pPr>
        <w:rPr>
          <w:sz w:val="24"/>
          <w:szCs w:val="24"/>
        </w:rPr>
      </w:pPr>
      <w:r>
        <w:rPr>
          <w:sz w:val="24"/>
          <w:szCs w:val="24"/>
        </w:rPr>
      </w:r>
    </w:p>
    <w:sectPr>
      <w:headerReference w:type="default" r:id="rId9"/>
      <w:footnotePr/>
      <w:endnotePr/>
      <w:type w:val="nextPage"/>
      <w:pgSz w:w="16838" w:h="11906" w:orient="landscape"/>
      <w:pgMar w:top="851" w:right="567" w:bottom="426" w:left="1134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panose1 w:val="02000603000000000000"/>
  </w:font>
  <w:font w:name="Wingdings">
    <w:panose1 w:val="05010000000000000000"/>
  </w:font>
  <w:font w:name="Symbol">
    <w:panose1 w:val="05010000000000000000"/>
  </w:font>
  <w:font w:name="Courier New">
    <w:panose1 w:val="02070409020205020404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86312562"/>
      <w:docPartObj>
        <w:docPartGallery w:val="Page Numbers (Top of Page)"/>
        <w:docPartUnique w:val="true"/>
      </w:docPartObj>
      <w:rPr/>
    </w:sdtPr>
    <w:sdtContent>
      <w:p>
        <w:pPr>
          <w:pStyle w:val="909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 xml:space="preserve">5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ascii="Times New Roman" w:hAnsi="Times New Roman" w:cs="Times New Roman"/>
            <w:sz w:val="24"/>
            <w:szCs w:val="24"/>
          </w:rPr>
        </w:r>
        <w:r>
          <w:rPr>
            <w:rFonts w:ascii="Times New Roman" w:hAnsi="Times New Roman" w:cs="Times New Roman"/>
            <w:sz w:val="24"/>
            <w:szCs w:val="24"/>
          </w:rPr>
        </w:r>
      </w:p>
    </w:sdtContent>
  </w:sdt>
  <w:p>
    <w:pPr>
      <w:pStyle w:val="90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o"/>
      <w:lvlJc w:val="left"/>
      <w:pPr>
        <w:ind w:left="720" w:hanging="360"/>
        <w:tabs>
          <w:tab w:val="num" w:pos="720" w:leader="none"/>
        </w:tabs>
      </w:pPr>
      <w:rPr>
        <w:rFonts w:hint="default" w:ascii="Courier New" w:hAnsi="Courier New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o"/>
      <w:lvlJc w:val="left"/>
      <w:pPr>
        <w:ind w:left="2160" w:hanging="360"/>
        <w:tabs>
          <w:tab w:val="num" w:pos="2160" w:leader="none"/>
        </w:tabs>
      </w:pPr>
      <w:rPr>
        <w:rFonts w:hint="default" w:ascii="Courier New" w:hAnsi="Courier New"/>
        <w:sz w:val="20"/>
      </w:rPr>
    </w:lvl>
    <w:lvl w:ilvl="3">
      <w:start w:val="1"/>
      <w:numFmt w:val="bullet"/>
      <w:isLgl w:val="false"/>
      <w:suff w:val="tab"/>
      <w:lvlText w:val="o"/>
      <w:lvlJc w:val="left"/>
      <w:pPr>
        <w:ind w:left="2880" w:hanging="360"/>
        <w:tabs>
          <w:tab w:val="num" w:pos="2880" w:leader="none"/>
        </w:tabs>
      </w:pPr>
      <w:rPr>
        <w:rFonts w:hint="default" w:ascii="Courier New" w:hAnsi="Courier New"/>
        <w:sz w:val="20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/>
        <w:sz w:val="20"/>
      </w:rPr>
    </w:lvl>
    <w:lvl w:ilvl="5">
      <w:start w:val="1"/>
      <w:numFmt w:val="bullet"/>
      <w:isLgl w:val="false"/>
      <w:suff w:val="tab"/>
      <w:lvlText w:val="o"/>
      <w:lvlJc w:val="left"/>
      <w:pPr>
        <w:ind w:left="4320" w:hanging="360"/>
        <w:tabs>
          <w:tab w:val="num" w:pos="4320" w:leader="none"/>
        </w:tabs>
      </w:pPr>
      <w:rPr>
        <w:rFonts w:hint="default" w:ascii="Courier New" w:hAnsi="Courier New"/>
        <w:sz w:val="20"/>
      </w:rPr>
    </w:lvl>
    <w:lvl w:ilvl="6">
      <w:start w:val="1"/>
      <w:numFmt w:val="bullet"/>
      <w:isLgl w:val="false"/>
      <w:suff w:val="tab"/>
      <w:lvlText w:val="o"/>
      <w:lvlJc w:val="left"/>
      <w:pPr>
        <w:ind w:left="5040" w:hanging="360"/>
        <w:tabs>
          <w:tab w:val="num" w:pos="5040" w:leader="none"/>
        </w:tabs>
      </w:pPr>
      <w:rPr>
        <w:rFonts w:hint="default" w:ascii="Courier New" w:hAnsi="Courier New"/>
        <w:sz w:val="20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/>
        <w:sz w:val="20"/>
      </w:rPr>
    </w:lvl>
    <w:lvl w:ilvl="8">
      <w:start w:val="1"/>
      <w:numFmt w:val="bullet"/>
      <w:isLgl w:val="false"/>
      <w:suff w:val="tab"/>
      <w:lvlText w:val="o"/>
      <w:lvlJc w:val="left"/>
      <w:pPr>
        <w:ind w:left="6480" w:hanging="360"/>
        <w:tabs>
          <w:tab w:val="num" w:pos="6480" w:leader="none"/>
        </w:tabs>
      </w:pPr>
      <w:rPr>
        <w:rFonts w:hint="default" w:ascii="Courier New" w:hAnsi="Courier New"/>
        <w:sz w:val="20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" w:hAnsi="Time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428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15"/>
  </w:num>
  <w:num w:numId="2">
    <w:abstractNumId w:val="1"/>
  </w:num>
  <w:num w:numId="3">
    <w:abstractNumId w:val="3"/>
  </w:num>
  <w:num w:numId="4">
    <w:abstractNumId w:val="7"/>
  </w:num>
  <w:num w:numId="5">
    <w:abstractNumId w:val="22"/>
  </w:num>
  <w:num w:numId="6">
    <w:abstractNumId w:val="6"/>
  </w:num>
  <w:num w:numId="7">
    <w:abstractNumId w:val="16"/>
  </w:num>
  <w:num w:numId="8">
    <w:abstractNumId w:val="5"/>
  </w:num>
  <w:num w:numId="9">
    <w:abstractNumId w:val="13"/>
  </w:num>
  <w:num w:numId="10">
    <w:abstractNumId w:val="17"/>
  </w:num>
  <w:num w:numId="11">
    <w:abstractNumId w:val="0"/>
  </w:num>
  <w:num w:numId="12">
    <w:abstractNumId w:val="20"/>
  </w:num>
  <w:num w:numId="13">
    <w:abstractNumId w:val="18"/>
  </w:num>
  <w:num w:numId="14">
    <w:abstractNumId w:val="2"/>
  </w:num>
  <w:num w:numId="15">
    <w:abstractNumId w:val="8"/>
  </w:num>
  <w:num w:numId="16">
    <w:abstractNumId w:val="10"/>
  </w:num>
  <w:num w:numId="17">
    <w:abstractNumId w:val="14"/>
  </w:num>
  <w:num w:numId="18">
    <w:abstractNumId w:val="11"/>
  </w:num>
  <w:num w:numId="19">
    <w:abstractNumId w:val="21"/>
  </w:num>
  <w:num w:numId="20">
    <w:abstractNumId w:val="9"/>
  </w:num>
  <w:num w:numId="21">
    <w:abstractNumId w:val="4"/>
  </w:num>
  <w:num w:numId="22">
    <w:abstractNumId w:val="19"/>
  </w:num>
  <w:num w:numId="23">
    <w:abstractNumId w:val="12"/>
  </w:num>
  <w:num w:numId="24">
    <w:abstractNumId w:val="23"/>
  </w:num>
  <w:num w:numId="25">
    <w:abstractNumId w:val="24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0">
    <w:name w:val="Heading 1 Char"/>
    <w:basedOn w:val="904"/>
    <w:link w:val="903"/>
    <w:uiPriority w:val="9"/>
    <w:rPr>
      <w:rFonts w:ascii="Arial" w:hAnsi="Arial" w:eastAsia="Arial" w:cs="Arial"/>
      <w:sz w:val="40"/>
      <w:szCs w:val="40"/>
    </w:rPr>
  </w:style>
  <w:style w:type="paragraph" w:styleId="731">
    <w:name w:val="Heading 2"/>
    <w:basedOn w:val="902"/>
    <w:next w:val="902"/>
    <w:link w:val="73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2">
    <w:name w:val="Heading 2 Char"/>
    <w:basedOn w:val="904"/>
    <w:link w:val="731"/>
    <w:uiPriority w:val="9"/>
    <w:rPr>
      <w:rFonts w:ascii="Arial" w:hAnsi="Arial" w:eastAsia="Arial" w:cs="Arial"/>
      <w:sz w:val="34"/>
    </w:rPr>
  </w:style>
  <w:style w:type="paragraph" w:styleId="733">
    <w:name w:val="Heading 3"/>
    <w:basedOn w:val="902"/>
    <w:next w:val="902"/>
    <w:link w:val="73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4">
    <w:name w:val="Heading 3 Char"/>
    <w:basedOn w:val="904"/>
    <w:link w:val="733"/>
    <w:uiPriority w:val="9"/>
    <w:rPr>
      <w:rFonts w:ascii="Arial" w:hAnsi="Arial" w:eastAsia="Arial" w:cs="Arial"/>
      <w:sz w:val="30"/>
      <w:szCs w:val="30"/>
    </w:rPr>
  </w:style>
  <w:style w:type="paragraph" w:styleId="735">
    <w:name w:val="Heading 4"/>
    <w:basedOn w:val="902"/>
    <w:next w:val="902"/>
    <w:link w:val="73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6">
    <w:name w:val="Heading 4 Char"/>
    <w:basedOn w:val="904"/>
    <w:link w:val="735"/>
    <w:uiPriority w:val="9"/>
    <w:rPr>
      <w:rFonts w:ascii="Arial" w:hAnsi="Arial" w:eastAsia="Arial" w:cs="Arial"/>
      <w:b/>
      <w:bCs/>
      <w:sz w:val="26"/>
      <w:szCs w:val="26"/>
    </w:rPr>
  </w:style>
  <w:style w:type="paragraph" w:styleId="737">
    <w:name w:val="Heading 5"/>
    <w:basedOn w:val="902"/>
    <w:next w:val="902"/>
    <w:link w:val="73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8">
    <w:name w:val="Heading 5 Char"/>
    <w:basedOn w:val="904"/>
    <w:link w:val="737"/>
    <w:uiPriority w:val="9"/>
    <w:rPr>
      <w:rFonts w:ascii="Arial" w:hAnsi="Arial" w:eastAsia="Arial" w:cs="Arial"/>
      <w:b/>
      <w:bCs/>
      <w:sz w:val="24"/>
      <w:szCs w:val="24"/>
    </w:rPr>
  </w:style>
  <w:style w:type="paragraph" w:styleId="739">
    <w:name w:val="Heading 6"/>
    <w:basedOn w:val="902"/>
    <w:next w:val="902"/>
    <w:link w:val="74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0">
    <w:name w:val="Heading 6 Char"/>
    <w:basedOn w:val="904"/>
    <w:link w:val="739"/>
    <w:uiPriority w:val="9"/>
    <w:rPr>
      <w:rFonts w:ascii="Arial" w:hAnsi="Arial" w:eastAsia="Arial" w:cs="Arial"/>
      <w:b/>
      <w:bCs/>
      <w:sz w:val="22"/>
      <w:szCs w:val="22"/>
    </w:rPr>
  </w:style>
  <w:style w:type="paragraph" w:styleId="741">
    <w:name w:val="Heading 7"/>
    <w:basedOn w:val="902"/>
    <w:next w:val="902"/>
    <w:link w:val="74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2">
    <w:name w:val="Heading 7 Char"/>
    <w:basedOn w:val="904"/>
    <w:link w:val="74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3">
    <w:name w:val="Heading 8"/>
    <w:basedOn w:val="902"/>
    <w:next w:val="902"/>
    <w:link w:val="74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4">
    <w:name w:val="Heading 8 Char"/>
    <w:basedOn w:val="904"/>
    <w:link w:val="743"/>
    <w:uiPriority w:val="9"/>
    <w:rPr>
      <w:rFonts w:ascii="Arial" w:hAnsi="Arial" w:eastAsia="Arial" w:cs="Arial"/>
      <w:i/>
      <w:iCs/>
      <w:sz w:val="22"/>
      <w:szCs w:val="22"/>
    </w:rPr>
  </w:style>
  <w:style w:type="paragraph" w:styleId="745">
    <w:name w:val="Heading 9"/>
    <w:basedOn w:val="902"/>
    <w:next w:val="902"/>
    <w:link w:val="74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6">
    <w:name w:val="Heading 9 Char"/>
    <w:basedOn w:val="904"/>
    <w:link w:val="745"/>
    <w:uiPriority w:val="9"/>
    <w:rPr>
      <w:rFonts w:ascii="Arial" w:hAnsi="Arial" w:eastAsia="Arial" w:cs="Arial"/>
      <w:i/>
      <w:iCs/>
      <w:sz w:val="21"/>
      <w:szCs w:val="21"/>
    </w:rPr>
  </w:style>
  <w:style w:type="paragraph" w:styleId="747">
    <w:name w:val="No Spacing"/>
    <w:uiPriority w:val="1"/>
    <w:qFormat/>
    <w:pPr>
      <w:spacing w:before="0" w:after="0" w:line="240" w:lineRule="auto"/>
    </w:pPr>
  </w:style>
  <w:style w:type="paragraph" w:styleId="748">
    <w:name w:val="Title"/>
    <w:basedOn w:val="902"/>
    <w:next w:val="902"/>
    <w:link w:val="74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9">
    <w:name w:val="Title Char"/>
    <w:basedOn w:val="904"/>
    <w:link w:val="748"/>
    <w:uiPriority w:val="10"/>
    <w:rPr>
      <w:sz w:val="48"/>
      <w:szCs w:val="48"/>
    </w:rPr>
  </w:style>
  <w:style w:type="paragraph" w:styleId="750">
    <w:name w:val="Subtitle"/>
    <w:basedOn w:val="902"/>
    <w:next w:val="902"/>
    <w:link w:val="751"/>
    <w:uiPriority w:val="11"/>
    <w:qFormat/>
    <w:pPr>
      <w:spacing w:before="200" w:after="200"/>
    </w:pPr>
    <w:rPr>
      <w:sz w:val="24"/>
      <w:szCs w:val="24"/>
    </w:rPr>
  </w:style>
  <w:style w:type="character" w:styleId="751">
    <w:name w:val="Subtitle Char"/>
    <w:basedOn w:val="904"/>
    <w:link w:val="750"/>
    <w:uiPriority w:val="11"/>
    <w:rPr>
      <w:sz w:val="24"/>
      <w:szCs w:val="24"/>
    </w:rPr>
  </w:style>
  <w:style w:type="paragraph" w:styleId="752">
    <w:name w:val="Quote"/>
    <w:basedOn w:val="902"/>
    <w:next w:val="902"/>
    <w:link w:val="753"/>
    <w:uiPriority w:val="29"/>
    <w:qFormat/>
    <w:pPr>
      <w:ind w:left="720" w:right="720"/>
    </w:pPr>
    <w:rPr>
      <w:i/>
    </w:rPr>
  </w:style>
  <w:style w:type="character" w:styleId="753">
    <w:name w:val="Quote Char"/>
    <w:link w:val="752"/>
    <w:uiPriority w:val="29"/>
    <w:rPr>
      <w:i/>
    </w:rPr>
  </w:style>
  <w:style w:type="paragraph" w:styleId="754">
    <w:name w:val="Intense Quote"/>
    <w:basedOn w:val="902"/>
    <w:next w:val="902"/>
    <w:link w:val="75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5">
    <w:name w:val="Intense Quote Char"/>
    <w:link w:val="754"/>
    <w:uiPriority w:val="30"/>
    <w:rPr>
      <w:i/>
    </w:rPr>
  </w:style>
  <w:style w:type="character" w:styleId="756">
    <w:name w:val="Header Char"/>
    <w:basedOn w:val="904"/>
    <w:link w:val="909"/>
    <w:uiPriority w:val="99"/>
  </w:style>
  <w:style w:type="character" w:styleId="757">
    <w:name w:val="Footer Char"/>
    <w:basedOn w:val="904"/>
    <w:link w:val="911"/>
    <w:uiPriority w:val="99"/>
  </w:style>
  <w:style w:type="paragraph" w:styleId="758">
    <w:name w:val="Caption"/>
    <w:basedOn w:val="902"/>
    <w:next w:val="902"/>
    <w:link w:val="75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9">
    <w:name w:val="Caption Char"/>
    <w:basedOn w:val="904"/>
    <w:link w:val="758"/>
    <w:uiPriority w:val="35"/>
    <w:rPr>
      <w:b/>
      <w:bCs/>
      <w:color w:val="4f81bd" w:themeColor="accent1"/>
      <w:sz w:val="18"/>
      <w:szCs w:val="18"/>
    </w:rPr>
  </w:style>
  <w:style w:type="table" w:styleId="760">
    <w:name w:val="Table Grid Light"/>
    <w:basedOn w:val="90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1">
    <w:name w:val="Plain Table 1"/>
    <w:basedOn w:val="90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2">
    <w:name w:val="Plain Table 2"/>
    <w:basedOn w:val="90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3">
    <w:name w:val="Plain Table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4">
    <w:name w:val="Plain Table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Plain Table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6">
    <w:name w:val="Grid Table 1 Light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Grid Table 1 Light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1 Light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Grid Table 1 Light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Grid Table 1 Light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Grid Table 1 Light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Grid Table 1 Light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Grid Table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2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2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2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2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2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2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3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3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3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3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3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3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4"/>
    <w:basedOn w:val="9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8">
    <w:name w:val="Grid Table 4 - Accent 1"/>
    <w:basedOn w:val="9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9">
    <w:name w:val="Grid Table 4 - Accent 2"/>
    <w:basedOn w:val="9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0">
    <w:name w:val="Grid Table 4 - Accent 3"/>
    <w:basedOn w:val="9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1">
    <w:name w:val="Grid Table 4 - Accent 4"/>
    <w:basedOn w:val="9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2">
    <w:name w:val="Grid Table 4 - Accent 5"/>
    <w:basedOn w:val="9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3">
    <w:name w:val="Grid Table 4 - Accent 6"/>
    <w:basedOn w:val="9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4">
    <w:name w:val="Grid Table 5 Dark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5">
    <w:name w:val="Grid Table 5 Dark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96">
    <w:name w:val="Grid Table 5 Dark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97">
    <w:name w:val="Grid Table 5 Dark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98">
    <w:name w:val="Grid Table 5 Dark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99">
    <w:name w:val="Grid Table 5 Dark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00">
    <w:name w:val="Grid Table 5 Dark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01">
    <w:name w:val="Grid Table 6 Colorful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2">
    <w:name w:val="Grid Table 6 Colorful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3">
    <w:name w:val="Grid Table 6 Colorful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4">
    <w:name w:val="Grid Table 6 Colorful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5">
    <w:name w:val="Grid Table 6 Colorful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6">
    <w:name w:val="Grid Table 6 Colorful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7">
    <w:name w:val="Grid Table 6 Colorful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8">
    <w:name w:val="Grid Table 7 Colorful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7 Colorful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7 Colorful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7 Colorful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7 Colorful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7 Colorful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7 Colorful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1 Light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1 Light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1 Light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1 Light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1 Light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1 Light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1 Light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3">
    <w:name w:val="List Table 2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4">
    <w:name w:val="List Table 2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5">
    <w:name w:val="List Table 2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6">
    <w:name w:val="List Table 2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7">
    <w:name w:val="List Table 2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8">
    <w:name w:val="List Table 2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9">
    <w:name w:val="List Table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3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3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3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3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3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3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4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4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4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4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4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4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5 Dark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4">
    <w:name w:val="List Table 5 Dark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5">
    <w:name w:val="List Table 5 Dark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6">
    <w:name w:val="List Table 5 Dark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7">
    <w:name w:val="List Table 5 Dark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8">
    <w:name w:val="List Table 5 Dark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9">
    <w:name w:val="List Table 5 Dark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0">
    <w:name w:val="List Table 6 Colorful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1">
    <w:name w:val="List Table 6 Colorful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2">
    <w:name w:val="List Table 6 Colorful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3">
    <w:name w:val="List Table 6 Colorful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4">
    <w:name w:val="List Table 6 Colorful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5">
    <w:name w:val="List Table 6 Colorful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6">
    <w:name w:val="List Table 6 Colorful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7">
    <w:name w:val="List Table 7 Colorful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8">
    <w:name w:val="List Table 7 Colorful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59">
    <w:name w:val="List Table 7 Colorful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60">
    <w:name w:val="List Table 7 Colorful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61">
    <w:name w:val="List Table 7 Colorful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62">
    <w:name w:val="List Table 7 Colorful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63">
    <w:name w:val="List Table 7 Colorful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64">
    <w:name w:val="Lined - Accent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5">
    <w:name w:val="Lined - Accent 1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66">
    <w:name w:val="Lined - Accent 2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67">
    <w:name w:val="Lined - Accent 3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68">
    <w:name w:val="Lined - Accent 4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9">
    <w:name w:val="Lined - Accent 5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70">
    <w:name w:val="Lined - Accent 6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71">
    <w:name w:val="Bordered &amp; Lined - Accent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2">
    <w:name w:val="Bordered &amp; Lined - Accent 1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73">
    <w:name w:val="Bordered &amp; Lined - Accent 2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74">
    <w:name w:val="Bordered &amp; Lined - Accent 3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75">
    <w:name w:val="Bordered &amp; Lined - Accent 4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76">
    <w:name w:val="Bordered &amp; Lined - Accent 5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77">
    <w:name w:val="Bordered &amp; Lined - Accent 6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78">
    <w:name w:val="Bordered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9">
    <w:name w:val="Bordered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0">
    <w:name w:val="Bordered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1">
    <w:name w:val="Bordered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2">
    <w:name w:val="Bordered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3">
    <w:name w:val="Bordered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4">
    <w:name w:val="Bordered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85">
    <w:name w:val="footnote text"/>
    <w:basedOn w:val="902"/>
    <w:link w:val="886"/>
    <w:uiPriority w:val="99"/>
    <w:semiHidden/>
    <w:unhideWhenUsed/>
    <w:pPr>
      <w:spacing w:after="40" w:line="240" w:lineRule="auto"/>
    </w:pPr>
    <w:rPr>
      <w:sz w:val="18"/>
    </w:rPr>
  </w:style>
  <w:style w:type="character" w:styleId="886">
    <w:name w:val="Footnote Text Char"/>
    <w:link w:val="885"/>
    <w:uiPriority w:val="99"/>
    <w:rPr>
      <w:sz w:val="18"/>
    </w:rPr>
  </w:style>
  <w:style w:type="character" w:styleId="887">
    <w:name w:val="footnote reference"/>
    <w:basedOn w:val="904"/>
    <w:uiPriority w:val="99"/>
    <w:unhideWhenUsed/>
    <w:rPr>
      <w:vertAlign w:val="superscript"/>
    </w:rPr>
  </w:style>
  <w:style w:type="paragraph" w:styleId="888">
    <w:name w:val="endnote text"/>
    <w:basedOn w:val="902"/>
    <w:link w:val="889"/>
    <w:uiPriority w:val="99"/>
    <w:semiHidden/>
    <w:unhideWhenUsed/>
    <w:pPr>
      <w:spacing w:after="0" w:line="240" w:lineRule="auto"/>
    </w:pPr>
    <w:rPr>
      <w:sz w:val="20"/>
    </w:rPr>
  </w:style>
  <w:style w:type="character" w:styleId="889">
    <w:name w:val="Endnote Text Char"/>
    <w:link w:val="888"/>
    <w:uiPriority w:val="99"/>
    <w:rPr>
      <w:sz w:val="20"/>
    </w:rPr>
  </w:style>
  <w:style w:type="character" w:styleId="890">
    <w:name w:val="endnote reference"/>
    <w:basedOn w:val="904"/>
    <w:uiPriority w:val="99"/>
    <w:semiHidden/>
    <w:unhideWhenUsed/>
    <w:rPr>
      <w:vertAlign w:val="superscript"/>
    </w:rPr>
  </w:style>
  <w:style w:type="paragraph" w:styleId="891">
    <w:name w:val="toc 1"/>
    <w:basedOn w:val="902"/>
    <w:next w:val="902"/>
    <w:uiPriority w:val="39"/>
    <w:unhideWhenUsed/>
    <w:pPr>
      <w:ind w:left="0" w:right="0" w:firstLine="0"/>
      <w:spacing w:after="57"/>
    </w:pPr>
  </w:style>
  <w:style w:type="paragraph" w:styleId="892">
    <w:name w:val="toc 2"/>
    <w:basedOn w:val="902"/>
    <w:next w:val="902"/>
    <w:uiPriority w:val="39"/>
    <w:unhideWhenUsed/>
    <w:pPr>
      <w:ind w:left="283" w:right="0" w:firstLine="0"/>
      <w:spacing w:after="57"/>
    </w:pPr>
  </w:style>
  <w:style w:type="paragraph" w:styleId="893">
    <w:name w:val="toc 3"/>
    <w:basedOn w:val="902"/>
    <w:next w:val="902"/>
    <w:uiPriority w:val="39"/>
    <w:unhideWhenUsed/>
    <w:pPr>
      <w:ind w:left="567" w:right="0" w:firstLine="0"/>
      <w:spacing w:after="57"/>
    </w:pPr>
  </w:style>
  <w:style w:type="paragraph" w:styleId="894">
    <w:name w:val="toc 4"/>
    <w:basedOn w:val="902"/>
    <w:next w:val="902"/>
    <w:uiPriority w:val="39"/>
    <w:unhideWhenUsed/>
    <w:pPr>
      <w:ind w:left="850" w:right="0" w:firstLine="0"/>
      <w:spacing w:after="57"/>
    </w:pPr>
  </w:style>
  <w:style w:type="paragraph" w:styleId="895">
    <w:name w:val="toc 5"/>
    <w:basedOn w:val="902"/>
    <w:next w:val="902"/>
    <w:uiPriority w:val="39"/>
    <w:unhideWhenUsed/>
    <w:pPr>
      <w:ind w:left="1134" w:right="0" w:firstLine="0"/>
      <w:spacing w:after="57"/>
    </w:pPr>
  </w:style>
  <w:style w:type="paragraph" w:styleId="896">
    <w:name w:val="toc 6"/>
    <w:basedOn w:val="902"/>
    <w:next w:val="902"/>
    <w:uiPriority w:val="39"/>
    <w:unhideWhenUsed/>
    <w:pPr>
      <w:ind w:left="1417" w:right="0" w:firstLine="0"/>
      <w:spacing w:after="57"/>
    </w:pPr>
  </w:style>
  <w:style w:type="paragraph" w:styleId="897">
    <w:name w:val="toc 7"/>
    <w:basedOn w:val="902"/>
    <w:next w:val="902"/>
    <w:uiPriority w:val="39"/>
    <w:unhideWhenUsed/>
    <w:pPr>
      <w:ind w:left="1701" w:right="0" w:firstLine="0"/>
      <w:spacing w:after="57"/>
    </w:pPr>
  </w:style>
  <w:style w:type="paragraph" w:styleId="898">
    <w:name w:val="toc 8"/>
    <w:basedOn w:val="902"/>
    <w:next w:val="902"/>
    <w:uiPriority w:val="39"/>
    <w:unhideWhenUsed/>
    <w:pPr>
      <w:ind w:left="1984" w:right="0" w:firstLine="0"/>
      <w:spacing w:after="57"/>
    </w:pPr>
  </w:style>
  <w:style w:type="paragraph" w:styleId="899">
    <w:name w:val="toc 9"/>
    <w:basedOn w:val="902"/>
    <w:next w:val="902"/>
    <w:uiPriority w:val="39"/>
    <w:unhideWhenUsed/>
    <w:pPr>
      <w:ind w:left="2268" w:right="0" w:firstLine="0"/>
      <w:spacing w:after="57"/>
    </w:pPr>
  </w:style>
  <w:style w:type="paragraph" w:styleId="900">
    <w:name w:val="TOC Heading"/>
    <w:uiPriority w:val="39"/>
    <w:unhideWhenUsed/>
  </w:style>
  <w:style w:type="paragraph" w:styleId="901">
    <w:name w:val="table of figures"/>
    <w:basedOn w:val="902"/>
    <w:next w:val="902"/>
    <w:uiPriority w:val="99"/>
    <w:unhideWhenUsed/>
    <w:pPr>
      <w:spacing w:after="0" w:afterAutospacing="0"/>
    </w:pPr>
  </w:style>
  <w:style w:type="paragraph" w:styleId="902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3">
    <w:name w:val="Heading 1"/>
    <w:basedOn w:val="902"/>
    <w:next w:val="902"/>
    <w:link w:val="922"/>
    <w:uiPriority w:val="9"/>
    <w:qFormat/>
    <w:pPr>
      <w:keepLines/>
      <w:keepNext/>
      <w:spacing w:before="240" w:line="259" w:lineRule="auto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  <w:lang w:eastAsia="en-US"/>
    </w:rPr>
  </w:style>
  <w:style w:type="character" w:styleId="904" w:default="1">
    <w:name w:val="Default Paragraph Font"/>
    <w:uiPriority w:val="1"/>
    <w:semiHidden/>
    <w:unhideWhenUsed/>
  </w:style>
  <w:style w:type="table" w:styleId="90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06" w:default="1">
    <w:name w:val="No List"/>
    <w:uiPriority w:val="99"/>
    <w:semiHidden/>
    <w:unhideWhenUsed/>
  </w:style>
  <w:style w:type="table" w:styleId="907">
    <w:name w:val="Table Grid"/>
    <w:basedOn w:val="905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08">
    <w:name w:val="Normal (Web)"/>
    <w:basedOn w:val="902"/>
    <w:uiPriority w:val="99"/>
    <w:unhideWhenUsed/>
    <w:pPr>
      <w:spacing w:before="100" w:beforeAutospacing="1" w:after="100" w:afterAutospacing="1"/>
    </w:pPr>
  </w:style>
  <w:style w:type="paragraph" w:styleId="909">
    <w:name w:val="Header"/>
    <w:basedOn w:val="902"/>
    <w:link w:val="910"/>
    <w:uiPriority w:val="99"/>
    <w:unhideWhenUsed/>
    <w:pPr>
      <w:tabs>
        <w:tab w:val="center" w:pos="4677" w:leader="none"/>
        <w:tab w:val="right" w:pos="9355" w:leader="none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910" w:customStyle="1">
    <w:name w:val="Верхний колонтитул Знак"/>
    <w:basedOn w:val="904"/>
    <w:link w:val="909"/>
    <w:uiPriority w:val="99"/>
  </w:style>
  <w:style w:type="paragraph" w:styleId="911">
    <w:name w:val="Footer"/>
    <w:basedOn w:val="902"/>
    <w:link w:val="912"/>
    <w:uiPriority w:val="99"/>
    <w:unhideWhenUsed/>
    <w:pPr>
      <w:tabs>
        <w:tab w:val="center" w:pos="4677" w:leader="none"/>
        <w:tab w:val="right" w:pos="9355" w:leader="none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912" w:customStyle="1">
    <w:name w:val="Нижний колонтитул Знак"/>
    <w:basedOn w:val="904"/>
    <w:link w:val="911"/>
    <w:uiPriority w:val="99"/>
  </w:style>
  <w:style w:type="paragraph" w:styleId="913">
    <w:name w:val="Balloon Text"/>
    <w:basedOn w:val="902"/>
    <w:link w:val="914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914" w:customStyle="1">
    <w:name w:val="Текст выноски Знак"/>
    <w:basedOn w:val="904"/>
    <w:link w:val="913"/>
    <w:uiPriority w:val="99"/>
    <w:semiHidden/>
    <w:rPr>
      <w:rFonts w:ascii="Segoe UI" w:hAnsi="Segoe UI" w:cs="Segoe UI"/>
      <w:sz w:val="18"/>
      <w:szCs w:val="18"/>
    </w:rPr>
  </w:style>
  <w:style w:type="character" w:styleId="915" w:customStyle="1">
    <w:name w:val="doccaption"/>
    <w:basedOn w:val="904"/>
  </w:style>
  <w:style w:type="paragraph" w:styleId="916">
    <w:name w:val="List Paragraph"/>
    <w:basedOn w:val="902"/>
    <w:uiPriority w:val="34"/>
    <w:qFormat/>
    <w:pPr>
      <w:contextualSpacing/>
      <w:ind w:left="720"/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917">
    <w:name w:val="Hyperlink"/>
    <w:basedOn w:val="904"/>
    <w:uiPriority w:val="99"/>
    <w:unhideWhenUsed/>
    <w:rPr>
      <w:color w:val="0000ff"/>
      <w:u w:val="single"/>
    </w:rPr>
  </w:style>
  <w:style w:type="paragraph" w:styleId="918">
    <w:name w:val="HTML Preformatted"/>
    <w:basedOn w:val="902"/>
    <w:link w:val="919"/>
    <w:uiPriority w:val="99"/>
    <w:unhideWhenUsed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character" w:styleId="919" w:customStyle="1">
    <w:name w:val="Стандартный HTML Знак"/>
    <w:basedOn w:val="904"/>
    <w:link w:val="918"/>
    <w:uiPriority w:val="99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920" w:customStyle="1">
    <w:name w:val="blk"/>
    <w:basedOn w:val="904"/>
    <w:rPr>
      <w:vanish w:val="0"/>
    </w:rPr>
  </w:style>
  <w:style w:type="character" w:styleId="921" w:customStyle="1">
    <w:name w:val="nobr"/>
    <w:basedOn w:val="904"/>
  </w:style>
  <w:style w:type="character" w:styleId="922" w:customStyle="1">
    <w:name w:val="Заголовок 1 Знак"/>
    <w:basedOn w:val="904"/>
    <w:link w:val="903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923" w:customStyle="1">
    <w:name w:val="Основной текст_"/>
    <w:basedOn w:val="904"/>
    <w:link w:val="924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24" w:customStyle="1">
    <w:name w:val="Основной текст1"/>
    <w:basedOn w:val="902"/>
    <w:link w:val="923"/>
    <w:pPr>
      <w:ind w:firstLine="400"/>
      <w:jc w:val="both"/>
      <w:spacing w:line="480" w:lineRule="auto"/>
      <w:shd w:val="clear" w:color="auto" w:fill="ffffff"/>
      <w:widowControl w:val="off"/>
    </w:pPr>
    <w:rPr>
      <w:sz w:val="28"/>
      <w:szCs w:val="28"/>
      <w:lang w:eastAsia="en-US"/>
    </w:rPr>
  </w:style>
  <w:style w:type="paragraph" w:styleId="925" w:customStyle="1">
    <w:name w:val="text-justif"/>
    <w:basedOn w:val="902"/>
    <w:pPr>
      <w:spacing w:before="100" w:beforeAutospacing="1" w:after="100" w:afterAutospacing="1"/>
    </w:pPr>
  </w:style>
  <w:style w:type="character" w:styleId="926" w:customStyle="1">
    <w:name w:val="oz_naimen"/>
    <w:basedOn w:val="904"/>
  </w:style>
  <w:style w:type="paragraph" w:styleId="927" w:customStyle="1">
    <w:name w:val="p_namecomment"/>
    <w:basedOn w:val="902"/>
    <w:pPr>
      <w:spacing w:before="100" w:beforeAutospacing="1" w:after="100" w:afterAutospacing="1"/>
    </w:pPr>
  </w:style>
  <w:style w:type="character" w:styleId="928" w:customStyle="1">
    <w:name w:val="pt-a0"/>
    <w:basedOn w:val="904"/>
  </w:style>
  <w:style w:type="character" w:styleId="929" w:customStyle="1">
    <w:name w:val="pt-a0-000004"/>
    <w:basedOn w:val="904"/>
  </w:style>
  <w:style w:type="paragraph" w:styleId="930" w:customStyle="1">
    <w:name w:val="s_3"/>
    <w:basedOn w:val="902"/>
    <w:pPr>
      <w:spacing w:before="100" w:beforeAutospacing="1" w:after="100" w:afterAutospacing="1"/>
    </w:pPr>
  </w:style>
  <w:style w:type="character" w:styleId="931" w:customStyle="1">
    <w:name w:val="doc__title_important1"/>
    <w:basedOn w:val="904"/>
    <w:rPr>
      <w:vanish w:val="0"/>
      <w:color w:val="000000"/>
    </w:rPr>
  </w:style>
  <w:style w:type="character" w:styleId="932">
    <w:name w:val="annotation reference"/>
    <w:basedOn w:val="904"/>
    <w:uiPriority w:val="99"/>
    <w:semiHidden/>
    <w:unhideWhenUsed/>
    <w:rPr>
      <w:sz w:val="16"/>
      <w:szCs w:val="16"/>
    </w:rPr>
  </w:style>
  <w:style w:type="paragraph" w:styleId="933">
    <w:name w:val="annotation text"/>
    <w:basedOn w:val="902"/>
    <w:link w:val="934"/>
    <w:uiPriority w:val="99"/>
    <w:semiHidden/>
    <w:unhideWhenUsed/>
    <w:pPr>
      <w:spacing w:after="160"/>
    </w:pPr>
    <w:rPr>
      <w:rFonts w:asciiTheme="minorHAnsi" w:hAnsiTheme="minorHAnsi" w:eastAsiaTheme="minorHAnsi" w:cstheme="minorBidi"/>
      <w:sz w:val="20"/>
      <w:szCs w:val="20"/>
      <w:lang w:eastAsia="en-US"/>
    </w:rPr>
  </w:style>
  <w:style w:type="character" w:styleId="934" w:customStyle="1">
    <w:name w:val="Текст примечания Знак"/>
    <w:basedOn w:val="904"/>
    <w:link w:val="933"/>
    <w:uiPriority w:val="99"/>
    <w:semiHidden/>
    <w:rPr>
      <w:sz w:val="20"/>
      <w:szCs w:val="20"/>
    </w:rPr>
  </w:style>
  <w:style w:type="paragraph" w:styleId="935">
    <w:name w:val="annotation subject"/>
    <w:basedOn w:val="933"/>
    <w:next w:val="933"/>
    <w:link w:val="936"/>
    <w:uiPriority w:val="99"/>
    <w:semiHidden/>
    <w:unhideWhenUsed/>
    <w:rPr>
      <w:b/>
      <w:bCs/>
    </w:rPr>
  </w:style>
  <w:style w:type="character" w:styleId="936" w:customStyle="1">
    <w:name w:val="Тема примечания Знак"/>
    <w:basedOn w:val="934"/>
    <w:link w:val="935"/>
    <w:uiPriority w:val="99"/>
    <w:semiHidden/>
    <w:rPr>
      <w:b/>
      <w:bCs/>
      <w:sz w:val="20"/>
      <w:szCs w:val="20"/>
    </w:rPr>
  </w:style>
  <w:style w:type="paragraph" w:styleId="937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938" w:customStyle="1">
    <w:name w:val="pt-a-000001"/>
    <w:basedOn w:val="902"/>
    <w:pPr>
      <w:spacing w:before="100" w:beforeAutospacing="1" w:after="100" w:afterAutospacing="1"/>
    </w:pPr>
  </w:style>
  <w:style w:type="character" w:styleId="939" w:customStyle="1">
    <w:name w:val="pt-a0-000002"/>
    <w:basedOn w:val="904"/>
  </w:style>
  <w:style w:type="character" w:styleId="940" w:customStyle="1">
    <w:name w:val="pt-a0-000003"/>
    <w:basedOn w:val="904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C8CAF-9204-4AD6-8A4E-EBF0A7CBC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Филиппова Екатерина Сергеевна</dc:creator>
  <cp:keywords/>
  <dc:description/>
  <cp:lastModifiedBy>obizhaevaoa</cp:lastModifiedBy>
  <cp:revision>7</cp:revision>
  <dcterms:created xsi:type="dcterms:W3CDTF">2025-11-01T09:47:00Z</dcterms:created>
  <dcterms:modified xsi:type="dcterms:W3CDTF">2026-02-03T11:10:25Z</dcterms:modified>
</cp:coreProperties>
</file>