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17"/>
        <w:ind w:left="0" w:right="0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Доклад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17"/>
        <w:ind w:left="0" w:right="0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тема доклада: нарушения, допущенные кадастровыми инженерами при осуществлении кадастровых работ.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17"/>
        <w:ind w:left="0" w:right="0" w:firstLine="0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17"/>
        <w:ind w:left="0" w:right="0" w:firstLine="0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1) Большое количество замечаний по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межевым планам связано с пересечениями земельных участков как с границами иных земельных участков, сведения о которых содержатся в ЕГРН, так и с границами населенных пунктов, границами муниципальных образований, границами территориальных зон и лесничеств. </w:t>
      </w: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со ст.11.9 ЗК РФ границы земельных участков не должны пересекать границы муниципальных образований и (или) населенных пунктов. С 01.06.2024 г. постановка на кадастровый учет земельных участков с пересечением с </w:t>
      </w:r>
      <w:r>
        <w:rPr>
          <w:rFonts w:ascii="Times New Roman" w:hAnsi="Times New Roman"/>
          <w:sz w:val="28"/>
          <w:szCs w:val="28"/>
          <w:lang w:val="ru-RU"/>
        </w:rPr>
        <w:t xml:space="preserve">границами </w:t>
      </w:r>
      <w:r>
        <w:rPr>
          <w:rFonts w:ascii="Times New Roman" w:hAnsi="Times New Roman"/>
          <w:sz w:val="28"/>
          <w:szCs w:val="28"/>
          <w:lang w:val="ru-RU"/>
        </w:rPr>
        <w:t xml:space="preserve">муниципальных образований и (или) населенных пунктов невозможна.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ind w:left="0" w:right="0" w:firstLine="567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ind w:left="0" w:right="0"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2)Неверно указываются предельные минимальные и максимальные размеры земельных участков, в том числе установленные Правилами землепользования и застройки.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Согласно п. 53 Требований к подготовке Межевого плана, утвержденных приказом 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осреестра П/0592 предельные минимальный и максимальный размеры, соответствующие виду разрешенного использования земельного участка, указываются на основании документов, устанавливающих такие размеры </w:t>
        <w:br/>
        <w:t xml:space="preserve">в соответствии с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Style w:val="891"/>
        <w:ind w:left="0" w:right="0" w:firstLine="0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1"/>
        <w:jc w:val="both"/>
      </w:pPr>
      <w:r>
        <w:rPr>
          <w:rFonts w:ascii="Times New Roman" w:hAnsi="Times New Roman"/>
          <w:iCs/>
          <w:sz w:val="28"/>
          <w:szCs w:val="28"/>
          <w:lang w:val="ru-RU"/>
        </w:rPr>
        <w:tab/>
        <w:t xml:space="preserve">3) Часто </w:t>
      </w:r>
      <w:r>
        <w:rPr>
          <w:rFonts w:ascii="Times New Roman" w:hAnsi="Times New Roman"/>
          <w:b w:val="0"/>
          <w:bCs w:val="0"/>
          <w:iCs/>
          <w:sz w:val="28"/>
          <w:szCs w:val="28"/>
          <w:lang w:val="ru-RU"/>
        </w:rPr>
        <w:t xml:space="preserve">Неверно заполняется адрес объекта недвижимости.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При отсутствии установленного адреса указывается местоположение объекта.</w:t>
      </w:r>
      <w:r/>
    </w:p>
    <w:p>
      <w:pPr>
        <w:pStyle w:val="891"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ab/>
        <w:t xml:space="preserve">Исключения составляют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объекты недвижимости, не являющиеся объектами адресации, в частности, лесные участки, земельные участки, расположенные в границах территории ведения гражданами садоводства или огородничества для собственных нужд, в границах территории гаражного назначения.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</w:r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lang w:eastAsia="en-US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lang w:eastAsia="en-US"/>
        </w:rPr>
        <w:t xml:space="preserve">Приказом № П/0328/24 внесены изменения в форму карты-плана территории, межевого плана и технического пл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lang w:eastAsia="en-US"/>
        </w:rPr>
        <w:t xml:space="preserve">ан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lang w:eastAsia="en-US"/>
        </w:rPr>
        <w:t xml:space="preserve">а, а также в требования к их подготовке. 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  <w:t xml:space="preserve">Приказ № П/0328/24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  <w:t xml:space="preserve"> вступил в силу с 01.02.2026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lang w:eastAsia="en-US"/>
        </w:rPr>
        <w:t xml:space="preserve">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lang w:eastAsia="en-US"/>
        </w:rPr>
        <w:t xml:space="preserve">Изменения касаются поряд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eastAsia="en-US"/>
        </w:rPr>
        <w:t xml:space="preserve">ка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eastAsia="en-US"/>
        </w:rPr>
        <w:t xml:space="preserve">указания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eastAsia="en-US"/>
        </w:rPr>
        <w:t xml:space="preserve"> в формах данных документов сведений об адресах объектов недвижимос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lang w:eastAsia="en-US"/>
        </w:rPr>
        <w:t xml:space="preserve">ти, в отношении которых документы готовятся. В частности, необходимо обратить внимание на следующие моменты: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lang w:eastAsia="en-US"/>
        </w:rPr>
      </w:r>
    </w:p>
    <w:p>
      <w:pPr>
        <w:pStyle w:val="1017"/>
        <w:numPr>
          <w:ilvl w:val="0"/>
          <w:numId w:val="16"/>
        </w:numPr>
        <w:ind w:left="0" w:right="0" w:firstLine="709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  <w:lang w:eastAsia="en-US"/>
        </w:rPr>
        <w:t xml:space="preserve">в случае, если сведения об адресе объекта недвижимости внесены в Государственный адресный реестр</w:t>
      </w:r>
      <w:r>
        <w:rPr>
          <w:rStyle w:val="875"/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  <w:lang w:eastAsia="en-US"/>
        </w:rPr>
        <w:footnoteReference w:id="2"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u w:val="none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  <w:lang w:eastAsia="en-US"/>
        </w:rPr>
        <w:t xml:space="preserve">в форме подготавливаемого документа указывается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  <w:lang w:eastAsia="en-US"/>
        </w:rPr>
        <w:t xml:space="preserve">уникальный номер адреса объекта адресации в ГАР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  <w:lang w:eastAsia="en-US"/>
        </w:rPr>
        <w:t xml:space="preserve">присвоенный в соответств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  <w:lang w:eastAsia="en-US"/>
        </w:rPr>
        <w:t xml:space="preserve">ии с порядком ведения ГАР, утвержденным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lang w:eastAsia="en-US"/>
        </w:rPr>
        <w:t xml:space="preserve">на основании п. 3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lang w:eastAsia="en-US"/>
        </w:rPr>
        <w:t xml:space="preserve"> </w:t>
        <w:br/>
        <w:t xml:space="preserve">ч. 2 ст. 5 Федерального закона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самоуправления»</w:t>
      </w:r>
      <w:r>
        <w:rPr>
          <w:rStyle w:val="875"/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lang w:eastAsia="en-US"/>
        </w:rPr>
        <w:footnoteReference w:id="3"/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1017"/>
        <w:numPr>
          <w:ilvl w:val="0"/>
          <w:numId w:val="16"/>
        </w:numPr>
        <w:ind w:left="0" w:right="0" w:firstLine="709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u w:val="none"/>
          <w:lang w:eastAsia="en-US"/>
        </w:rPr>
        <w:t xml:space="preserve">в случае, если адрес присвоен объекту недвижимости </w:t>
        <w:br/>
        <w:t xml:space="preserve">до вступления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u w:val="none"/>
        </w:rPr>
        <w:t xml:space="preserve">в силу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pacing w:val="-4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pacing w:val="-4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pacing w:val="-4"/>
          <w:sz w:val="28"/>
          <w:szCs w:val="28"/>
          <w:highlight w:val="none"/>
        </w:rPr>
        <w:t xml:space="preserve">становления </w:t>
      </w:r>
      <w:r>
        <w:rPr>
          <w:rFonts w:ascii="Times New Roman" w:hAnsi="Times New Roman" w:eastAsia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Правительства РФ от 19.11.2014 № 1221 «Об утверждении Правил присвоения, измене</w:t>
      </w:r>
      <w:r>
        <w:rPr>
          <w:rFonts w:ascii="Times New Roman" w:hAnsi="Times New Roman" w:eastAsia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ния и аннулирован</w:t>
      </w:r>
      <w:r>
        <w:rPr>
          <w:rFonts w:ascii="Times New Roman" w:hAnsi="Times New Roman" w:eastAsia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ия а</w:t>
      </w:r>
      <w:r>
        <w:rPr>
          <w:rFonts w:ascii="Times New Roman" w:hAnsi="Times New Roman" w:eastAsia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дресов</w:t>
      </w:r>
      <w:r>
        <w:rPr>
          <w:rFonts w:ascii="Times New Roman" w:hAnsi="Times New Roman" w:eastAsia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»</w:t>
      </w:r>
      <w:r>
        <w:rPr>
          <w:rStyle w:val="875"/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white"/>
          <w:u w:val="none"/>
        </w:rPr>
        <w:footnoteReference w:id="4"/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highlight w:val="none"/>
          <w:u w:val="none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на основании акт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 органа государственной власти или органа местного самоуправления, уполномоченных на присвоение адресов объектам недвижимости, и сведения о таком адресе отсутствуют в ГАР, допускается указание сведений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 таком адресе в структурированном в соответствии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с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п. п. 44-50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Правил присвоения, изменения и аннулирования адресов вид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Копия документа, подт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верждающая присвоение адреса, включается в приложение;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</w:r>
    </w:p>
    <w:p>
      <w:pPr>
        <w:pStyle w:val="1017"/>
        <w:numPr>
          <w:ilvl w:val="0"/>
          <w:numId w:val="16"/>
        </w:num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в случае, если в ГАР отсутствует адрес объекта недвижимости, присвоенный в порядке, установленном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Постановлением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№ 12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21,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br/>
        <w:t xml:space="preserve">и отсутствует акт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уполномоченного органа на присвоение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адреса в порядке, установленном до вступления в силу Постановления № 1221,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кадастровый инженер обращается в уполномоченный орган в целях присвоения адреса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  <w:br/>
        <w:t xml:space="preserve">в порядке п. 29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Правил присвоения, изменения и аннулирования адр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После чего, уникальный идентификатор адреса, присвоенный в результате обращения кадастрового инженера в уполномоченный орган, указывается в форме подготавливаемого документа.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Исключения составляют об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ъекты недвижимости, не являющиеся объектами адресации, в частности, лесные участки, земельные участки, расположенные в границах территории ведения гражданами садоводства или огородничества для собственных нужд,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в границах территории гаражного назначения.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Порядок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заполнения сведений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об ином месте нахождения объекта недвижимости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 в случаях, когда объект недвижимости не является объектом адресации,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не претерпел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значительных изменений с правовой точки зрения.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891"/>
        <w:jc w:val="both"/>
        <w:rPr>
          <w:b w:val="0"/>
          <w:bCs w:val="0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</w:r>
      <w:r>
        <w:rPr>
          <w:b w:val="0"/>
          <w:bCs w:val="0"/>
          <w:lang w:val="ru-RU"/>
        </w:rPr>
      </w:r>
      <w:r>
        <w:rPr>
          <w:b w:val="0"/>
          <w:bCs w:val="0"/>
          <w:lang w:val="ru-RU"/>
        </w:rPr>
      </w:r>
    </w:p>
    <w:p>
      <w:pPr>
        <w:pStyle w:val="891"/>
        <w:ind w:firstLine="709"/>
        <w:jc w:val="both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4)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Достаточно часто встречаются противоречия в сведениях, указанных в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декларации и непосредственно в техническом плане.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91"/>
        <w:jc w:val="both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91"/>
        <w:ind w:left="0" w:right="0" w:firstLine="709"/>
        <w:jc w:val="both"/>
        <w:spacing w:before="0" w:after="0" w:line="240" w:lineRule="auto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5)Хотелось бы напомнить, что федеральным законодательством не предусмотрено образование многоконтурных земельных участков. Хотя при этом бывают случ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аи и поступают в работу такие документы. А именно, поступление в орган регистрации прав документов, после 15.04.2026г, предусматривающих образование многоконтурных земельных участков – является препятствием для осуществления учетно-регистрационных действий.</w:t>
      </w:r>
      <w:r/>
    </w:p>
    <w:sectPr>
      <w:footnotePr/>
      <w:endnotePr/>
      <w:type w:val="nextPage"/>
      <w:pgSz w:w="11905" w:h="16837" w:orient="portrait"/>
      <w:pgMar w:top="1134" w:right="567" w:bottom="1134" w:left="1134" w:header="1134" w:footer="113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SimSun">
    <w:panose1 w:val="02000506000000020000"/>
  </w:font>
  <w:font w:name="Times New Roman">
    <w:panose1 w:val="02020603050405020304"/>
  </w:font>
  <w:font w:name="Symbol">
    <w:panose1 w:val="05010000000000000000"/>
  </w:font>
  <w:font w:name="&amp;apos;PT Astra Serif&amp;apos;">
    <w:panose1 w:val="02020603050405020304"/>
  </w:font>
  <w:font w:name="Arial">
    <w:panose1 w:val="020B0604020202020204"/>
  </w:font>
  <w:font w:name="PT Astra Serif">
    <w:panose1 w:val="020A0603040505020204"/>
  </w:font>
  <w:font w:name="Courier New">
    <w:panose1 w:val="02070409020205020404"/>
  </w:font>
  <w:font w:name="OpenSymbol">
    <w:panose1 w:val="05010000000000000000"/>
  </w:font>
  <w:font w:name="Mangal">
    <w:panose1 w:val="02040503050306020203"/>
  </w:font>
  <w:font w:name="Lohit Devanagari">
    <w:panose1 w:val="02020603050405020304"/>
  </w:font>
  <w:font w:name="Source Han Sans CN Regular">
    <w:panose1 w:val="02020603050405020304"/>
  </w:font>
  <w:font w:name="Liberation Serif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73"/>
        <w:ind w:firstLine="0"/>
        <w:rPr>
          <w:sz w:val="16"/>
          <w:szCs w:val="16"/>
        </w:rPr>
      </w:pPr>
      <w:r>
        <w:rPr>
          <w:rStyle w:val="875"/>
          <w:sz w:val="16"/>
          <w:szCs w:val="16"/>
        </w:rPr>
        <w:footnoteRef/>
      </w:r>
      <w:r>
        <w:rPr>
          <w:sz w:val="16"/>
          <w:szCs w:val="16"/>
        </w:rPr>
        <w:t xml:space="preserve"> Далее – ГАР</w:t>
      </w:r>
      <w:r>
        <w:rPr>
          <w:sz w:val="16"/>
          <w:szCs w:val="16"/>
        </w:rPr>
      </w:r>
      <w:r>
        <w:rPr>
          <w:sz w:val="16"/>
          <w:szCs w:val="16"/>
        </w:rPr>
      </w:r>
    </w:p>
  </w:footnote>
  <w:footnote w:id="3">
    <w:p>
      <w:pPr>
        <w:pStyle w:val="873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Style w:val="875"/>
          <w:rFonts w:ascii="Times New Roman" w:hAnsi="Times New Roman" w:eastAsia="Times New Roman" w:cs="Times New Roman"/>
          <w:sz w:val="16"/>
          <w:szCs w:val="16"/>
        </w:rPr>
        <w:footnoteRef/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Далее –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6"/>
          <w:szCs w:val="16"/>
          <w:highlight w:val="none"/>
          <w:lang w:eastAsia="en-US"/>
        </w:rPr>
        <w:t xml:space="preserve">уникальный идентификатор адреса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</w:footnote>
  <w:footnote w:id="4"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875"/>
          <w:rFonts w:ascii="Times New Roman" w:hAnsi="Times New Roman" w:eastAsia="Times New Roman" w:cs="Times New Roman"/>
          <w:color w:val="000000" w:themeColor="text1"/>
          <w:sz w:val="16"/>
          <w:szCs w:val="16"/>
        </w:rPr>
        <w:footnoteRef/>
      </w:r>
      <w:r>
        <w:rPr>
          <w:rStyle w:val="875"/>
          <w:rFonts w:ascii="Times New Roman" w:hAnsi="Times New Roman" w:eastAsia="Times New Roman" w:cs="Times New Roman"/>
          <w:color w:val="000000" w:themeColor="text1"/>
          <w:sz w:val="16"/>
          <w:szCs w:val="16"/>
          <w:vertAlign w:val="baseline"/>
        </w:rPr>
        <w:t xml:space="preserve">Далее – Постановление № 1221,</w:t>
      </w:r>
      <w:r>
        <w:rPr>
          <w:rFonts w:ascii="Times New Roman" w:hAnsi="Times New Roman" w:cs="Times New Roman"/>
          <w:color w:val="000000" w:themeColor="text1"/>
          <w:sz w:val="16"/>
          <w:szCs w:val="16"/>
          <w:highlight w:val="none"/>
          <w:u w:val="none"/>
        </w:rPr>
        <w:t xml:space="preserve"> Правила</w:t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</w:rPr>
        <w:t xml:space="preserve"> присвоения, изменения и аннулирования адрес</w:t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</w:rPr>
        <w:t xml:space="preserve">ов</w:t>
      </w:r>
      <w:r>
        <w:rPr>
          <w:rFonts w:ascii="Times New Roman" w:hAnsi="Times New Roman" w:cs="Times New Roman"/>
          <w:color w:val="000000" w:themeColor="text1"/>
          <w:sz w:val="16"/>
          <w:szCs w:val="16"/>
          <w:highlight w:val="white"/>
          <w:u w:val="none"/>
        </w:rPr>
      </w:r>
      <w:r>
        <w:rPr>
          <w:rFonts w:ascii="Times New Roman" w:hAnsi="Times New Roman" w:cs="Times New Roman"/>
          <w:color w:val="000000" w:themeColor="text1"/>
          <w:sz w:val="16"/>
          <w:szCs w:val="16"/>
          <w:highlight w:val="white"/>
          <w:u w:val="none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708"/>
      </w:pPr>
    </w:lvl>
    <w:lvl w:ilvl="1">
      <w:start w:val="1"/>
      <w:numFmt w:val="decimal"/>
      <w:isLgl w:val="false"/>
      <w:suff w:val="space"/>
      <w:lvlText w:val="%1.%2."/>
      <w:lvlJc w:val="left"/>
      <w:pPr>
        <w:ind w:left="0" w:firstLine="708"/>
      </w:p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708"/>
      </w:p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708"/>
      </w:p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708"/>
      </w:p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708"/>
      </w:p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708"/>
      </w:p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708"/>
      </w:p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708"/>
      </w:pPr>
    </w:lvl>
  </w:abstractNum>
  <w:abstractNum w:abstractNumId="1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54" w:hanging="397"/>
        <w:tabs>
          <w:tab w:val="num" w:pos="754" w:leader="none"/>
        </w:tabs>
      </w:pPr>
    </w:lvl>
    <w:lvl w:ilvl="1">
      <w:start w:val="1"/>
      <w:numFmt w:val="upperLetter"/>
      <w:isLgl w:val="false"/>
      <w:suff w:val="tab"/>
      <w:lvlText w:val="%2."/>
      <w:lvlJc w:val="left"/>
      <w:pPr>
        <w:ind w:left="1151" w:hanging="397"/>
        <w:tabs>
          <w:tab w:val="num" w:pos="1151" w:leader="none"/>
        </w:tabs>
      </w:pPr>
    </w:lvl>
    <w:lvl w:ilvl="2">
      <w:start w:val="1"/>
      <w:numFmt w:val="upperLetter"/>
      <w:isLgl w:val="false"/>
      <w:suff w:val="tab"/>
      <w:lvlText w:val="%3."/>
      <w:lvlJc w:val="left"/>
      <w:pPr>
        <w:ind w:left="1548" w:hanging="397"/>
        <w:tabs>
          <w:tab w:val="num" w:pos="1548" w:leader="none"/>
        </w:tabs>
      </w:pPr>
    </w:lvl>
    <w:lvl w:ilvl="3">
      <w:start w:val="1"/>
      <w:numFmt w:val="upperLetter"/>
      <w:isLgl w:val="false"/>
      <w:suff w:val="tab"/>
      <w:lvlText w:val="%4."/>
      <w:lvlJc w:val="left"/>
      <w:pPr>
        <w:ind w:left="1945" w:hanging="397"/>
        <w:tabs>
          <w:tab w:val="num" w:pos="1945" w:leader="none"/>
        </w:tabs>
      </w:pPr>
    </w:lvl>
    <w:lvl w:ilvl="4">
      <w:start w:val="1"/>
      <w:numFmt w:val="upperLetter"/>
      <w:isLgl w:val="false"/>
      <w:suff w:val="tab"/>
      <w:lvlText w:val="%5."/>
      <w:lvlJc w:val="left"/>
      <w:pPr>
        <w:ind w:left="2342" w:hanging="397"/>
        <w:tabs>
          <w:tab w:val="num" w:pos="2342" w:leader="none"/>
        </w:tabs>
      </w:pPr>
    </w:lvl>
    <w:lvl w:ilvl="5">
      <w:start w:val="1"/>
      <w:numFmt w:val="upperLetter"/>
      <w:isLgl w:val="false"/>
      <w:suff w:val="tab"/>
      <w:lvlText w:val="%6."/>
      <w:lvlJc w:val="left"/>
      <w:pPr>
        <w:ind w:left="2739" w:hanging="397"/>
        <w:tabs>
          <w:tab w:val="num" w:pos="2739" w:leader="none"/>
        </w:tabs>
      </w:pPr>
    </w:lvl>
    <w:lvl w:ilvl="6">
      <w:start w:val="1"/>
      <w:numFmt w:val="upperLetter"/>
      <w:isLgl w:val="false"/>
      <w:suff w:val="tab"/>
      <w:lvlText w:val="%7."/>
      <w:lvlJc w:val="left"/>
      <w:pPr>
        <w:ind w:left="3136" w:hanging="397"/>
        <w:tabs>
          <w:tab w:val="num" w:pos="3136" w:leader="none"/>
        </w:tabs>
      </w:pPr>
    </w:lvl>
    <w:lvl w:ilvl="7">
      <w:start w:val="1"/>
      <w:numFmt w:val="upperLetter"/>
      <w:isLgl w:val="false"/>
      <w:suff w:val="tab"/>
      <w:lvlText w:val="%8."/>
      <w:lvlJc w:val="left"/>
      <w:pPr>
        <w:ind w:left="3533" w:hanging="397"/>
        <w:tabs>
          <w:tab w:val="num" w:pos="3533" w:leader="none"/>
        </w:tabs>
      </w:pPr>
    </w:lvl>
    <w:lvl w:ilvl="8">
      <w:start w:val="1"/>
      <w:numFmt w:val="upperLetter"/>
      <w:isLgl w:val="false"/>
      <w:suff w:val="tab"/>
      <w:lvlText w:val="%9."/>
      <w:lvlJc w:val="left"/>
      <w:pPr>
        <w:ind w:left="3930" w:hanging="397"/>
        <w:tabs>
          <w:tab w:val="num" w:pos="3930" w:leader="none"/>
        </w:tabs>
      </w:pPr>
    </w:lvl>
  </w:abstractNum>
  <w:abstractNum w:abstractNumId="2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0" w:firstLine="708"/>
      </w:pPr>
    </w:lvl>
    <w:lvl w:ilvl="1">
      <w:start w:val="1"/>
      <w:numFmt w:val="russianLower"/>
      <w:isLgl w:val="false"/>
      <w:suff w:val="space"/>
      <w:lvlText w:val="%1.%2)"/>
      <w:lvlJc w:val="left"/>
      <w:pPr>
        <w:ind w:left="0" w:firstLine="708"/>
      </w:pPr>
    </w:lvl>
    <w:lvl w:ilvl="2">
      <w:start w:val="1"/>
      <w:numFmt w:val="russianLower"/>
      <w:isLgl w:val="false"/>
      <w:suff w:val="space"/>
      <w:lvlText w:val="%1.%2.%3)"/>
      <w:lvlJc w:val="left"/>
      <w:pPr>
        <w:ind w:left="0" w:firstLine="708"/>
      </w:pPr>
    </w:lvl>
    <w:lvl w:ilvl="3">
      <w:start w:val="1"/>
      <w:numFmt w:val="russianLower"/>
      <w:isLgl w:val="false"/>
      <w:suff w:val="space"/>
      <w:lvlText w:val="%1.%2.%3.%4)"/>
      <w:lvlJc w:val="left"/>
      <w:pPr>
        <w:ind w:left="0" w:firstLine="708"/>
      </w:pPr>
    </w:lvl>
    <w:lvl w:ilvl="4">
      <w:start w:val="1"/>
      <w:numFmt w:val="russianLower"/>
      <w:isLgl w:val="false"/>
      <w:suff w:val="space"/>
      <w:lvlText w:val="%1.%2.%3.%4.%5)"/>
      <w:lvlJc w:val="left"/>
      <w:pPr>
        <w:ind w:left="0" w:firstLine="708"/>
      </w:pPr>
    </w:lvl>
    <w:lvl w:ilvl="5">
      <w:start w:val="1"/>
      <w:numFmt w:val="russianLower"/>
      <w:isLgl w:val="false"/>
      <w:suff w:val="space"/>
      <w:lvlText w:val="%1.%2.%3.%4.%5.%6)"/>
      <w:lvlJc w:val="left"/>
      <w:pPr>
        <w:ind w:left="0" w:firstLine="708"/>
      </w:pPr>
    </w:lvl>
    <w:lvl w:ilvl="6">
      <w:start w:val="1"/>
      <w:numFmt w:val="russianLower"/>
      <w:isLgl w:val="false"/>
      <w:suff w:val="space"/>
      <w:lvlText w:val="%1.%2.%3.%4.%5.%6.%7)"/>
      <w:lvlJc w:val="left"/>
      <w:pPr>
        <w:ind w:left="0" w:firstLine="708"/>
      </w:pPr>
    </w:lvl>
    <w:lvl w:ilvl="7">
      <w:start w:val="1"/>
      <w:numFmt w:val="russianLower"/>
      <w:isLgl w:val="false"/>
      <w:suff w:val="space"/>
      <w:lvlText w:val="%1.%2.%3.%4.%5.%6.%7.%8)"/>
      <w:lvlJc w:val="left"/>
      <w:pPr>
        <w:ind w:left="0" w:firstLine="708"/>
      </w:pPr>
    </w:lvl>
    <w:lvl w:ilvl="8">
      <w:start w:val="1"/>
      <w:numFmt w:val="russianLower"/>
      <w:isLgl w:val="false"/>
      <w:suff w:val="space"/>
      <w:lvlText w:val="%1.%2.%3.%4.%5.%6.%7.%8.%9)"/>
      <w:lvlJc w:val="left"/>
      <w:pPr>
        <w:ind w:left="0" w:firstLine="708"/>
      </w:pPr>
    </w:lvl>
  </w:abstractNum>
  <w:abstractNum w:abstractNumId="3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754" w:hanging="174"/>
        <w:tabs>
          <w:tab w:val="num" w:pos="754" w:leader="none"/>
        </w:tabs>
      </w:pPr>
    </w:lvl>
    <w:lvl w:ilvl="1">
      <w:start w:val="1"/>
      <w:numFmt w:val="upperRoman"/>
      <w:isLgl w:val="false"/>
      <w:suff w:val="tab"/>
      <w:lvlText w:val="%2."/>
      <w:lvlJc w:val="right"/>
      <w:pPr>
        <w:ind w:left="1508" w:hanging="174"/>
        <w:tabs>
          <w:tab w:val="num" w:pos="1508" w:leader="none"/>
        </w:tabs>
      </w:pPr>
    </w:lvl>
    <w:lvl w:ilvl="2">
      <w:start w:val="1"/>
      <w:numFmt w:val="upperRoman"/>
      <w:isLgl w:val="false"/>
      <w:suff w:val="tab"/>
      <w:lvlText w:val="%3."/>
      <w:lvlJc w:val="right"/>
      <w:pPr>
        <w:ind w:left="1191" w:hanging="174"/>
        <w:tabs>
          <w:tab w:val="num" w:pos="1191" w:leader="none"/>
        </w:tabs>
      </w:pPr>
    </w:lvl>
    <w:lvl w:ilvl="3">
      <w:start w:val="1"/>
      <w:numFmt w:val="upperRoman"/>
      <w:isLgl w:val="false"/>
      <w:suff w:val="tab"/>
      <w:lvlText w:val="%4."/>
      <w:lvlJc w:val="right"/>
      <w:pPr>
        <w:ind w:left="2262" w:hanging="174"/>
        <w:tabs>
          <w:tab w:val="num" w:pos="2262" w:leader="none"/>
        </w:tabs>
      </w:pPr>
    </w:lvl>
    <w:lvl w:ilvl="4">
      <w:start w:val="1"/>
      <w:numFmt w:val="upperRoman"/>
      <w:isLgl w:val="false"/>
      <w:suff w:val="tab"/>
      <w:lvlText w:val="%5."/>
      <w:lvlJc w:val="right"/>
      <w:pPr>
        <w:ind w:left="3016" w:hanging="174"/>
        <w:tabs>
          <w:tab w:val="num" w:pos="3016" w:leader="none"/>
        </w:tabs>
      </w:pPr>
    </w:lvl>
    <w:lvl w:ilvl="5">
      <w:start w:val="1"/>
      <w:numFmt w:val="upperRoman"/>
      <w:isLgl w:val="false"/>
      <w:suff w:val="tab"/>
      <w:lvlText w:val="%6."/>
      <w:lvlJc w:val="right"/>
      <w:pPr>
        <w:ind w:left="3771" w:hanging="174"/>
        <w:tabs>
          <w:tab w:val="num" w:pos="3771" w:leader="none"/>
        </w:tabs>
      </w:pPr>
    </w:lvl>
    <w:lvl w:ilvl="6">
      <w:start w:val="1"/>
      <w:numFmt w:val="upperRoman"/>
      <w:isLgl w:val="false"/>
      <w:suff w:val="tab"/>
      <w:lvlText w:val="%7."/>
      <w:lvlJc w:val="right"/>
      <w:pPr>
        <w:ind w:left="4525" w:hanging="174"/>
        <w:tabs>
          <w:tab w:val="num" w:pos="4525" w:leader="none"/>
        </w:tabs>
      </w:pPr>
    </w:lvl>
    <w:lvl w:ilvl="7">
      <w:start w:val="1"/>
      <w:numFmt w:val="upperRoman"/>
      <w:isLgl w:val="false"/>
      <w:suff w:val="tab"/>
      <w:lvlText w:val="%8."/>
      <w:lvlJc w:val="right"/>
      <w:pPr>
        <w:ind w:left="5279" w:hanging="174"/>
        <w:tabs>
          <w:tab w:val="num" w:pos="5279" w:leader="none"/>
        </w:tabs>
      </w:pPr>
    </w:lvl>
    <w:lvl w:ilvl="8">
      <w:start w:val="1"/>
      <w:numFmt w:val="upperRoman"/>
      <w:isLgl w:val="false"/>
      <w:suff w:val="tab"/>
      <w:lvlText w:val="%9."/>
      <w:lvlJc w:val="right"/>
      <w:pPr>
        <w:ind w:left="6033" w:hanging="174"/>
        <w:tabs>
          <w:tab w:val="num" w:pos="6033" w:leader="none"/>
        </w:tabs>
      </w:pPr>
    </w:lvl>
  </w:abstractNum>
  <w:abstractNum w:abstractNumId="4">
    <w:multiLevelType w:val="hybridMultilevel"/>
    <w:lvl w:ilvl="0">
      <w:start w:val="1"/>
      <w:numFmt w:val="lowerRoman"/>
      <w:isLgl w:val="false"/>
      <w:suff w:val="tab"/>
      <w:lvlText w:val="%1."/>
      <w:lvlJc w:val="right"/>
      <w:pPr>
        <w:ind w:left="754" w:hanging="174"/>
        <w:tabs>
          <w:tab w:val="num" w:pos="754" w:leader="none"/>
        </w:tabs>
      </w:pPr>
    </w:lvl>
    <w:lvl w:ilvl="1">
      <w:start w:val="1"/>
      <w:numFmt w:val="lowerRoman"/>
      <w:isLgl w:val="false"/>
      <w:suff w:val="tab"/>
      <w:lvlText w:val="%2."/>
      <w:lvlJc w:val="right"/>
      <w:pPr>
        <w:ind w:left="1151" w:hanging="567"/>
        <w:tabs>
          <w:tab w:val="num" w:pos="1151" w:leader="none"/>
        </w:tabs>
      </w:pPr>
    </w:lvl>
    <w:lvl w:ilvl="2">
      <w:start w:val="3"/>
      <w:numFmt w:val="lowerLetter"/>
      <w:isLgl w:val="false"/>
      <w:suff w:val="tab"/>
      <w:lvlText w:val="%3)"/>
      <w:lvlJc w:val="right"/>
      <w:pPr>
        <w:ind w:left="1548" w:hanging="397"/>
        <w:tabs>
          <w:tab w:val="num" w:pos="1548" w:leader="none"/>
        </w:tabs>
      </w:pPr>
    </w:lvl>
    <w:lvl w:ilvl="3">
      <w:start w:val="1"/>
      <w:numFmt w:val="bullet"/>
      <w:isLgl w:val="false"/>
      <w:suff w:val="tab"/>
      <w:lvlText w:val="• "/>
      <w:lvlJc w:val="right"/>
      <w:pPr>
        <w:ind w:left="1134" w:hanging="224"/>
      </w:pPr>
      <w:rPr>
        <w:rFonts w:ascii="OpenSymbol" w:hAnsi="OpenSymbol" w:eastAsia="OpenSymbol" w:cs="OpenSymbol"/>
      </w:rPr>
    </w:lvl>
    <w:lvl w:ilvl="4">
      <w:start w:val="1"/>
      <w:numFmt w:val="bullet"/>
      <w:isLgl w:val="false"/>
      <w:suff w:val="tab"/>
      <w:lvlText w:val="• "/>
      <w:lvlJc w:val="right"/>
      <w:pPr>
        <w:ind w:left="1358" w:hanging="224"/>
      </w:pPr>
      <w:rPr>
        <w:rFonts w:ascii="OpenSymbol" w:hAnsi="OpenSymbol" w:eastAsia="OpenSymbol" w:cs="OpenSymbol"/>
      </w:rPr>
    </w:lvl>
    <w:lvl w:ilvl="5">
      <w:start w:val="1"/>
      <w:numFmt w:val="bullet"/>
      <w:isLgl w:val="false"/>
      <w:suff w:val="tab"/>
      <w:lvlText w:val="• "/>
      <w:lvlJc w:val="right"/>
      <w:pPr>
        <w:ind w:left="1582" w:hanging="224"/>
      </w:pPr>
      <w:rPr>
        <w:rFonts w:ascii="OpenSymbol" w:hAnsi="OpenSymbol" w:eastAsia="OpenSymbol" w:cs="OpenSymbol"/>
      </w:rPr>
    </w:lvl>
    <w:lvl w:ilvl="6">
      <w:start w:val="1"/>
      <w:numFmt w:val="bullet"/>
      <w:isLgl w:val="false"/>
      <w:suff w:val="tab"/>
      <w:lvlText w:val="• "/>
      <w:lvlJc w:val="right"/>
      <w:pPr>
        <w:ind w:left="1806" w:hanging="224"/>
      </w:pPr>
      <w:rPr>
        <w:rFonts w:ascii="OpenSymbol" w:hAnsi="OpenSymbol" w:eastAsia="OpenSymbol" w:cs="OpenSymbol"/>
      </w:rPr>
    </w:lvl>
    <w:lvl w:ilvl="7">
      <w:start w:val="1"/>
      <w:numFmt w:val="bullet"/>
      <w:isLgl w:val="false"/>
      <w:suff w:val="tab"/>
      <w:lvlText w:val="• "/>
      <w:lvlJc w:val="right"/>
      <w:pPr>
        <w:ind w:left="2030" w:hanging="224"/>
      </w:pPr>
      <w:rPr>
        <w:rFonts w:ascii="OpenSymbol" w:hAnsi="OpenSymbol" w:eastAsia="OpenSymbol" w:cs="OpenSymbol"/>
      </w:rPr>
    </w:lvl>
    <w:lvl w:ilvl="8">
      <w:start w:val="1"/>
      <w:numFmt w:val="bullet"/>
      <w:isLgl w:val="false"/>
      <w:suff w:val="tab"/>
      <w:lvlText w:val="• "/>
      <w:lvlJc w:val="right"/>
      <w:pPr>
        <w:ind w:left="2254" w:hanging="224"/>
      </w:pPr>
      <w:rPr>
        <w:rFonts w:ascii="OpenSymbol" w:hAnsi="OpenSymbol" w:eastAsia="OpenSymbol" w:cs="OpenSymbol"/>
      </w:rPr>
    </w:lvl>
  </w:abstractNum>
  <w:abstractNum w:abstractNumId="5">
    <w:multiLevelType w:val="hybridMultilevel"/>
    <w:lvl w:ilvl="0">
      <w:start w:val="1"/>
      <w:numFmt w:val="bullet"/>
      <w:isLgl w:val="false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1">
      <w:start w:val="1"/>
      <w:numFmt w:val="bullet"/>
      <w:isLgl w:val="false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2">
      <w:start w:val="1"/>
      <w:numFmt w:val="bullet"/>
      <w:isLgl w:val="false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3">
      <w:start w:val="1"/>
      <w:numFmt w:val="bullet"/>
      <w:isLgl w:val="false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4">
      <w:start w:val="1"/>
      <w:numFmt w:val="bullet"/>
      <w:isLgl w:val="false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5">
      <w:start w:val="1"/>
      <w:numFmt w:val="bullet"/>
      <w:isLgl w:val="false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6">
      <w:start w:val="1"/>
      <w:numFmt w:val="bullet"/>
      <w:isLgl w:val="false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7">
      <w:start w:val="1"/>
      <w:numFmt w:val="bullet"/>
      <w:isLgl w:val="false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  <w:lvl w:ilvl="8">
      <w:start w:val="1"/>
      <w:numFmt w:val="bullet"/>
      <w:isLgl w:val="false"/>
      <w:suff w:val="space"/>
      <w:lvlText w:val="–"/>
      <w:lvlJc w:val="left"/>
      <w:pPr>
        <w:ind w:left="0" w:firstLine="708"/>
      </w:pPr>
      <w:rPr>
        <w:rFonts w:ascii="PT Astra Serif" w:hAnsi="PT Astra Serif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" w:hanging="170"/>
      </w:pPr>
      <w:rPr>
        <w:rFonts w:ascii="OpenSymbol" w:hAnsi="OpenSymbol" w:eastAsia="OpenSymbol" w:cs="OpenSymbol"/>
      </w:rPr>
    </w:lvl>
    <w:lvl w:ilvl="1">
      <w:start w:val="1"/>
      <w:numFmt w:val="bullet"/>
      <w:isLgl w:val="false"/>
      <w:suff w:val="tab"/>
      <w:lvlText w:val="–"/>
      <w:lvlJc w:val="left"/>
      <w:pPr>
        <w:ind w:left="340" w:hanging="170"/>
      </w:pPr>
      <w:rPr>
        <w:rFonts w:ascii="OpenSymbol" w:hAnsi="OpenSymbol" w:eastAsia="OpenSymbol" w:cs="OpenSymbol"/>
      </w:rPr>
    </w:lvl>
    <w:lvl w:ilvl="2">
      <w:start w:val="1"/>
      <w:numFmt w:val="bullet"/>
      <w:isLgl w:val="false"/>
      <w:suff w:val="tab"/>
      <w:lvlText w:val="–"/>
      <w:lvlJc w:val="left"/>
      <w:pPr>
        <w:ind w:left="510" w:hanging="170"/>
      </w:pPr>
      <w:rPr>
        <w:rFonts w:ascii="OpenSymbol" w:hAnsi="OpenSymbol" w:eastAsia="OpenSymbol" w:cs="OpenSymbol"/>
      </w:rPr>
    </w:lvl>
    <w:lvl w:ilvl="3">
      <w:start w:val="1"/>
      <w:numFmt w:val="bullet"/>
      <w:isLgl w:val="false"/>
      <w:suff w:val="tab"/>
      <w:lvlText w:val="–"/>
      <w:lvlJc w:val="left"/>
      <w:pPr>
        <w:ind w:left="680" w:hanging="170"/>
      </w:pPr>
      <w:rPr>
        <w:rFonts w:ascii="OpenSymbol" w:hAnsi="OpenSymbol" w:eastAsia="OpenSymbol" w:cs="OpenSymbol"/>
      </w:rPr>
    </w:lvl>
    <w:lvl w:ilvl="4">
      <w:start w:val="1"/>
      <w:numFmt w:val="bullet"/>
      <w:isLgl w:val="false"/>
      <w:suff w:val="tab"/>
      <w:lvlText w:val="–"/>
      <w:lvlJc w:val="left"/>
      <w:pPr>
        <w:ind w:left="850" w:hanging="170"/>
      </w:pPr>
      <w:rPr>
        <w:rFonts w:ascii="OpenSymbol" w:hAnsi="OpenSymbol" w:eastAsia="OpenSymbol" w:cs="OpenSymbol"/>
      </w:rPr>
    </w:lvl>
    <w:lvl w:ilvl="5">
      <w:start w:val="1"/>
      <w:numFmt w:val="bullet"/>
      <w:isLgl w:val="false"/>
      <w:suff w:val="tab"/>
      <w:lvlText w:val="–"/>
      <w:lvlJc w:val="left"/>
      <w:pPr>
        <w:ind w:left="1020" w:hanging="170"/>
      </w:pPr>
      <w:rPr>
        <w:rFonts w:ascii="OpenSymbol" w:hAnsi="OpenSymbol" w:eastAsia="OpenSymbol" w:cs="OpenSymbol"/>
      </w:rPr>
    </w:lvl>
    <w:lvl w:ilvl="6">
      <w:start w:val="1"/>
      <w:numFmt w:val="bullet"/>
      <w:isLgl w:val="false"/>
      <w:suff w:val="tab"/>
      <w:lvlText w:val="–"/>
      <w:lvlJc w:val="left"/>
      <w:pPr>
        <w:ind w:left="1191" w:hanging="170"/>
      </w:pPr>
      <w:rPr>
        <w:rFonts w:ascii="OpenSymbol" w:hAnsi="OpenSymbol" w:eastAsia="OpenSymbol" w:cs="OpenSymbol"/>
      </w:rPr>
    </w:lvl>
    <w:lvl w:ilvl="7">
      <w:start w:val="1"/>
      <w:numFmt w:val="bullet"/>
      <w:isLgl w:val="false"/>
      <w:suff w:val="tab"/>
      <w:lvlText w:val="–"/>
      <w:lvlJc w:val="left"/>
      <w:pPr>
        <w:ind w:left="1361" w:hanging="170"/>
      </w:pPr>
      <w:rPr>
        <w:rFonts w:ascii="OpenSymbol" w:hAnsi="OpenSymbol" w:eastAsia="OpenSymbol" w:cs="OpenSymbol"/>
      </w:rPr>
    </w:lvl>
    <w:lvl w:ilvl="8">
      <w:start w:val="1"/>
      <w:numFmt w:val="bullet"/>
      <w:isLgl w:val="false"/>
      <w:suff w:val="tab"/>
      <w:lvlText w:val="–"/>
      <w:lvlJc w:val="left"/>
      <w:pPr>
        <w:ind w:left="1531" w:hanging="170"/>
      </w:pPr>
      <w:rPr>
        <w:rFonts w:ascii="OpenSymbol" w:hAnsi="OpenSymbol" w:eastAsia="OpenSymbol" w:cs="OpenSymbol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"/>
      <w:lvlJc w:val="left"/>
      <w:pPr>
        <w:ind w:left="224" w:hanging="224"/>
      </w:pPr>
      <w:rPr>
        <w:rFonts w:ascii="OpenSymbol" w:hAnsi="OpenSymbol" w:eastAsia="OpenSymbol" w:cs="OpenSymbol"/>
      </w:rPr>
    </w:lvl>
    <w:lvl w:ilvl="1">
      <w:start w:val="1"/>
      <w:numFmt w:val="bullet"/>
      <w:isLgl w:val="false"/>
      <w:suff w:val="tab"/>
      <w:lvlText w:val="□"/>
      <w:lvlJc w:val="left"/>
      <w:pPr>
        <w:ind w:left="448" w:hanging="224"/>
      </w:pPr>
      <w:rPr>
        <w:rFonts w:ascii="OpenSymbol" w:hAnsi="OpenSymbol" w:eastAsia="OpenSymbol" w:cs="OpenSymbol"/>
      </w:rPr>
    </w:lvl>
    <w:lvl w:ilvl="2">
      <w:start w:val="1"/>
      <w:numFmt w:val="bullet"/>
      <w:isLgl w:val="false"/>
      <w:suff w:val="tab"/>
      <w:lvlText w:val=""/>
      <w:lvlJc w:val="left"/>
      <w:pPr>
        <w:ind w:left="224" w:hanging="224"/>
      </w:pPr>
      <w:rPr>
        <w:rFonts w:ascii="OpenSymbol" w:hAnsi="OpenSymbol" w:eastAsia="OpenSymbol" w:cs="OpenSymbol"/>
      </w:rPr>
    </w:lvl>
    <w:lvl w:ilvl="3">
      <w:start w:val="1"/>
      <w:numFmt w:val="bullet"/>
      <w:isLgl w:val="false"/>
      <w:suff w:val="tab"/>
      <w:lvlText w:val="□"/>
      <w:lvlJc w:val="left"/>
      <w:pPr>
        <w:ind w:left="448" w:hanging="224"/>
      </w:pPr>
      <w:rPr>
        <w:rFonts w:ascii="OpenSymbol" w:hAnsi="OpenSymbol" w:eastAsia="OpenSymbol" w:cs="OpenSymbol"/>
      </w:rPr>
    </w:lvl>
    <w:lvl w:ilvl="4">
      <w:start w:val="1"/>
      <w:numFmt w:val="bullet"/>
      <w:isLgl w:val="false"/>
      <w:suff w:val="tab"/>
      <w:lvlText w:val=""/>
      <w:lvlJc w:val="left"/>
      <w:pPr>
        <w:ind w:left="224" w:hanging="224"/>
      </w:pPr>
      <w:rPr>
        <w:rFonts w:ascii="OpenSymbol" w:hAnsi="OpenSymbol" w:eastAsia="OpenSymbol" w:cs="OpenSymbol"/>
      </w:rPr>
    </w:lvl>
    <w:lvl w:ilvl="5">
      <w:start w:val="1"/>
      <w:numFmt w:val="bullet"/>
      <w:isLgl w:val="false"/>
      <w:suff w:val="tab"/>
      <w:lvlText w:val="□"/>
      <w:lvlJc w:val="left"/>
      <w:pPr>
        <w:ind w:left="448" w:hanging="224"/>
      </w:pPr>
      <w:rPr>
        <w:rFonts w:ascii="OpenSymbol" w:hAnsi="OpenSymbol" w:eastAsia="OpenSymbol" w:cs="OpenSymbol"/>
      </w:rPr>
    </w:lvl>
    <w:lvl w:ilvl="6">
      <w:start w:val="1"/>
      <w:numFmt w:val="bullet"/>
      <w:isLgl w:val="false"/>
      <w:suff w:val="tab"/>
      <w:lvlText w:val=""/>
      <w:lvlJc w:val="left"/>
      <w:pPr>
        <w:ind w:left="224" w:hanging="224"/>
      </w:pPr>
      <w:rPr>
        <w:rFonts w:ascii="OpenSymbol" w:hAnsi="OpenSymbol" w:eastAsia="OpenSymbol" w:cs="OpenSymbol"/>
      </w:rPr>
    </w:lvl>
    <w:lvl w:ilvl="7">
      <w:start w:val="1"/>
      <w:numFmt w:val="bullet"/>
      <w:isLgl w:val="false"/>
      <w:suff w:val="tab"/>
      <w:lvlText w:val="□"/>
      <w:lvlJc w:val="left"/>
      <w:pPr>
        <w:ind w:left="448" w:hanging="224"/>
      </w:pPr>
      <w:rPr>
        <w:rFonts w:ascii="OpenSymbol" w:hAnsi="OpenSymbol" w:eastAsia="OpenSymbol" w:cs="OpenSymbol"/>
      </w:rPr>
    </w:lvl>
    <w:lvl w:ilvl="8">
      <w:start w:val="1"/>
      <w:numFmt w:val="bullet"/>
      <w:isLgl w:val="false"/>
      <w:suff w:val="tab"/>
      <w:lvlText w:val=""/>
      <w:lvlJc w:val="left"/>
      <w:pPr>
        <w:ind w:left="224" w:hanging="224"/>
      </w:pPr>
      <w:rPr>
        <w:rFonts w:ascii="OpenSymbol" w:hAnsi="OpenSymbol" w:eastAsia="OpenSymbol" w:cs="OpenSymbol"/>
      </w:rPr>
    </w:lvl>
  </w:abstractNum>
  <w:abstractNum w:abstractNumId="8">
    <w:multiLevelType w:val="hybridMultilevel"/>
    <w:lvl w:ilvl="0">
      <w:start w:val="1"/>
      <w:numFmt w:val="bullet"/>
      <w:isLgl w:val="false"/>
      <w:suff w:val="space"/>
      <w:lvlText w:val=""/>
      <w:lvlJc w:val="left"/>
      <w:pPr>
        <w:ind w:left="227" w:hanging="227"/>
      </w:pPr>
      <w:rPr>
        <w:rFonts w:ascii="OpenSymbol" w:hAnsi="OpenSymbol" w:eastAsia="OpenSymbol" w:cs="OpenSymbol"/>
      </w:rPr>
    </w:lvl>
    <w:lvl w:ilvl="1">
      <w:start w:val="1"/>
      <w:numFmt w:val="bullet"/>
      <w:isLgl w:val="false"/>
      <w:suff w:val="space"/>
      <w:lvlText w:val=""/>
      <w:lvlJc w:val="left"/>
      <w:pPr>
        <w:ind w:left="454" w:hanging="227"/>
      </w:pPr>
      <w:rPr>
        <w:rFonts w:ascii="OpenSymbol" w:hAnsi="OpenSymbol" w:eastAsia="OpenSymbol" w:cs="OpenSymbol"/>
      </w:rPr>
    </w:lvl>
    <w:lvl w:ilvl="2">
      <w:start w:val="1"/>
      <w:numFmt w:val="bullet"/>
      <w:isLgl w:val="false"/>
      <w:suff w:val="space"/>
      <w:lvlText w:val=""/>
      <w:lvlJc w:val="left"/>
      <w:pPr>
        <w:ind w:left="680" w:hanging="227"/>
      </w:pPr>
      <w:rPr>
        <w:rFonts w:ascii="OpenSymbol" w:hAnsi="OpenSymbol" w:eastAsia="OpenSymbol" w:cs="OpenSymbol"/>
      </w:rPr>
    </w:lvl>
    <w:lvl w:ilvl="3">
      <w:start w:val="1"/>
      <w:numFmt w:val="bullet"/>
      <w:isLgl w:val="false"/>
      <w:suff w:val="space"/>
      <w:lvlText w:val=""/>
      <w:lvlJc w:val="left"/>
      <w:pPr>
        <w:ind w:left="907" w:hanging="227"/>
      </w:pPr>
      <w:rPr>
        <w:rFonts w:ascii="OpenSymbol" w:hAnsi="OpenSymbol" w:eastAsia="OpenSymbol" w:cs="OpenSymbol"/>
      </w:rPr>
    </w:lvl>
    <w:lvl w:ilvl="4">
      <w:start w:val="1"/>
      <w:numFmt w:val="bullet"/>
      <w:isLgl w:val="false"/>
      <w:suff w:val="space"/>
      <w:lvlText w:val=""/>
      <w:lvlJc w:val="left"/>
      <w:pPr>
        <w:ind w:left="1134" w:hanging="227"/>
      </w:pPr>
      <w:rPr>
        <w:rFonts w:ascii="OpenSymbol" w:hAnsi="OpenSymbol" w:eastAsia="OpenSymbol" w:cs="OpenSymbol"/>
      </w:rPr>
    </w:lvl>
    <w:lvl w:ilvl="5">
      <w:start w:val="1"/>
      <w:numFmt w:val="bullet"/>
      <w:isLgl w:val="false"/>
      <w:suff w:val="space"/>
      <w:lvlText w:val=""/>
      <w:lvlJc w:val="left"/>
      <w:pPr>
        <w:ind w:left="1361" w:hanging="227"/>
      </w:pPr>
      <w:rPr>
        <w:rFonts w:ascii="OpenSymbol" w:hAnsi="OpenSymbol" w:eastAsia="OpenSymbol" w:cs="OpenSymbol"/>
      </w:rPr>
    </w:lvl>
    <w:lvl w:ilvl="6">
      <w:start w:val="1"/>
      <w:numFmt w:val="bullet"/>
      <w:isLgl w:val="false"/>
      <w:suff w:val="space"/>
      <w:lvlText w:val=""/>
      <w:lvlJc w:val="left"/>
      <w:pPr>
        <w:ind w:left="1587" w:hanging="227"/>
      </w:pPr>
      <w:rPr>
        <w:rFonts w:ascii="OpenSymbol" w:hAnsi="OpenSymbol" w:eastAsia="OpenSymbol" w:cs="OpenSymbol"/>
      </w:rPr>
    </w:lvl>
    <w:lvl w:ilvl="7">
      <w:start w:val="1"/>
      <w:numFmt w:val="bullet"/>
      <w:isLgl w:val="false"/>
      <w:suff w:val="space"/>
      <w:lvlText w:val=""/>
      <w:lvlJc w:val="left"/>
      <w:pPr>
        <w:ind w:left="1814" w:hanging="227"/>
      </w:pPr>
      <w:rPr>
        <w:rFonts w:ascii="OpenSymbol" w:hAnsi="OpenSymbol" w:eastAsia="OpenSymbol" w:cs="OpenSymbol"/>
      </w:rPr>
    </w:lvl>
    <w:lvl w:ilvl="8">
      <w:start w:val="1"/>
      <w:numFmt w:val="bullet"/>
      <w:isLgl w:val="false"/>
      <w:suff w:val="space"/>
      <w:lvlText w:val=""/>
      <w:lvlJc w:val="left"/>
      <w:pPr>
        <w:ind w:left="2041" w:hanging="227"/>
      </w:pPr>
      <w:rPr>
        <w:rFonts w:ascii="OpenSymbol" w:hAnsi="OpenSymbol" w:eastAsia="OpenSymbol" w:cs="OpenSymbol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"/>
      <w:lvlJc w:val="left"/>
      <w:pPr>
        <w:ind w:left="227" w:hanging="227"/>
      </w:pPr>
      <w:rPr>
        <w:rFonts w:ascii="OpenSymbol" w:hAnsi="OpenSymbol" w:eastAsia="OpenSymbol" w:cs="OpenSymbol"/>
      </w:rPr>
    </w:lvl>
    <w:lvl w:ilvl="1">
      <w:start w:val="1"/>
      <w:numFmt w:val="bullet"/>
      <w:isLgl w:val="false"/>
      <w:suff w:val="tab"/>
      <w:lvlText w:val=""/>
      <w:lvlJc w:val="left"/>
      <w:pPr>
        <w:ind w:left="454" w:hanging="227"/>
      </w:pPr>
      <w:rPr>
        <w:rFonts w:ascii="OpenSymbol" w:hAnsi="OpenSymbol" w:eastAsia="OpenSymbol" w:cs="OpenSymbol"/>
      </w:rPr>
    </w:lvl>
    <w:lvl w:ilvl="2">
      <w:start w:val="1"/>
      <w:numFmt w:val="bullet"/>
      <w:isLgl w:val="false"/>
      <w:suff w:val="tab"/>
      <w:lvlText w:val=""/>
      <w:lvlJc w:val="left"/>
      <w:pPr>
        <w:ind w:left="680" w:hanging="227"/>
      </w:pPr>
      <w:rPr>
        <w:rFonts w:ascii="OpenSymbol" w:hAnsi="OpenSymbol" w:eastAsia="OpenSymbol" w:cs="OpenSymbol"/>
      </w:rPr>
    </w:lvl>
    <w:lvl w:ilvl="3">
      <w:start w:val="1"/>
      <w:numFmt w:val="bullet"/>
      <w:isLgl w:val="false"/>
      <w:suff w:val="tab"/>
      <w:lvlText w:val=""/>
      <w:lvlJc w:val="left"/>
      <w:pPr>
        <w:ind w:left="907" w:hanging="227"/>
      </w:pPr>
      <w:rPr>
        <w:rFonts w:ascii="OpenSymbol" w:hAnsi="OpenSymbol" w:eastAsia="OpenSymbol" w:cs="OpenSymbol"/>
      </w:rPr>
    </w:lvl>
    <w:lvl w:ilvl="4">
      <w:start w:val="1"/>
      <w:numFmt w:val="bullet"/>
      <w:isLgl w:val="false"/>
      <w:suff w:val="tab"/>
      <w:lvlText w:val=""/>
      <w:lvlJc w:val="left"/>
      <w:pPr>
        <w:ind w:left="1134" w:hanging="227"/>
      </w:pPr>
      <w:rPr>
        <w:rFonts w:ascii="OpenSymbol" w:hAnsi="OpenSymbol" w:eastAsia="OpenSymbol" w:cs="OpenSymbol"/>
      </w:rPr>
    </w:lvl>
    <w:lvl w:ilvl="5">
      <w:start w:val="1"/>
      <w:numFmt w:val="bullet"/>
      <w:isLgl w:val="false"/>
      <w:suff w:val="tab"/>
      <w:lvlText w:val=""/>
      <w:lvlJc w:val="left"/>
      <w:pPr>
        <w:ind w:left="1361" w:hanging="227"/>
      </w:pPr>
      <w:rPr>
        <w:rFonts w:ascii="OpenSymbol" w:hAnsi="OpenSymbol" w:eastAsia="OpenSymbol" w:cs="OpenSymbol"/>
      </w:rPr>
    </w:lvl>
    <w:lvl w:ilvl="6">
      <w:start w:val="1"/>
      <w:numFmt w:val="bullet"/>
      <w:isLgl w:val="false"/>
      <w:suff w:val="tab"/>
      <w:lvlText w:val=""/>
      <w:lvlJc w:val="left"/>
      <w:pPr>
        <w:ind w:left="1587" w:hanging="227"/>
      </w:pPr>
      <w:rPr>
        <w:rFonts w:ascii="OpenSymbol" w:hAnsi="OpenSymbol" w:eastAsia="OpenSymbol" w:cs="OpenSymbol"/>
      </w:rPr>
    </w:lvl>
    <w:lvl w:ilvl="7">
      <w:start w:val="1"/>
      <w:numFmt w:val="bullet"/>
      <w:isLgl w:val="false"/>
      <w:suff w:val="tab"/>
      <w:lvlText w:val=""/>
      <w:lvlJc w:val="left"/>
      <w:pPr>
        <w:ind w:left="1814" w:hanging="227"/>
      </w:pPr>
      <w:rPr>
        <w:rFonts w:ascii="OpenSymbol" w:hAnsi="OpenSymbol" w:eastAsia="OpenSymbol" w:cs="OpenSymbol"/>
      </w:rPr>
    </w:lvl>
    <w:lvl w:ilvl="8">
      <w:start w:val="1"/>
      <w:numFmt w:val="bullet"/>
      <w:isLgl w:val="false"/>
      <w:suff w:val="tab"/>
      <w:lvlText w:val=""/>
      <w:lvlJc w:val="left"/>
      <w:pPr>
        <w:ind w:left="2041" w:hanging="227"/>
      </w:pPr>
      <w:rPr>
        <w:rFonts w:ascii="OpenSymbol" w:hAnsi="OpenSymbol" w:eastAsia="OpenSymbol" w:cs="OpenSymbol"/>
      </w:rPr>
    </w:lvl>
  </w:abstractNum>
  <w:abstractNum w:abstractNumId="1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0" w:firstLine="708"/>
      </w:pPr>
    </w:lvl>
    <w:lvl w:ilvl="1">
      <w:start w:val="1"/>
      <w:numFmt w:val="decimal"/>
      <w:isLgl w:val="false"/>
      <w:suff w:val="space"/>
      <w:lvlText w:val="%1.%2)"/>
      <w:lvlJc w:val="left"/>
      <w:pPr>
        <w:ind w:left="0" w:firstLine="719"/>
      </w:pPr>
    </w:lvl>
    <w:lvl w:ilvl="2">
      <w:start w:val="1"/>
      <w:numFmt w:val="decimal"/>
      <w:isLgl w:val="false"/>
      <w:suff w:val="space"/>
      <w:lvlText w:val="%1.%2.%3)"/>
      <w:lvlJc w:val="left"/>
      <w:pPr>
        <w:ind w:left="0" w:firstLine="1079"/>
      </w:pPr>
    </w:lvl>
    <w:lvl w:ilvl="3">
      <w:start w:val="1"/>
      <w:numFmt w:val="decimal"/>
      <w:isLgl w:val="false"/>
      <w:suff w:val="space"/>
      <w:lvlText w:val="%1.%2.%3.%4)"/>
      <w:lvlJc w:val="left"/>
      <w:pPr>
        <w:ind w:left="0" w:firstLine="1439"/>
      </w:pPr>
    </w:lvl>
    <w:lvl w:ilvl="4">
      <w:start w:val="1"/>
      <w:numFmt w:val="decimal"/>
      <w:isLgl w:val="false"/>
      <w:suff w:val="space"/>
      <w:lvlText w:val="%1.%2.%3.%4.%5)"/>
      <w:lvlJc w:val="left"/>
      <w:pPr>
        <w:ind w:left="0" w:firstLine="1799"/>
      </w:pPr>
    </w:lvl>
    <w:lvl w:ilvl="5">
      <w:start w:val="1"/>
      <w:numFmt w:val="decimal"/>
      <w:isLgl w:val="false"/>
      <w:suff w:val="space"/>
      <w:lvlText w:val="%1.%2.%3.%4.%5.%6)"/>
      <w:lvlJc w:val="left"/>
      <w:pPr>
        <w:ind w:left="0" w:firstLine="2159"/>
      </w:pPr>
    </w:lvl>
    <w:lvl w:ilvl="6">
      <w:start w:val="1"/>
      <w:numFmt w:val="decimal"/>
      <w:isLgl w:val="false"/>
      <w:suff w:val="space"/>
      <w:lvlText w:val="%1.%2.%3.%4.%5.%6.%7)"/>
      <w:lvlJc w:val="left"/>
      <w:pPr>
        <w:ind w:left="0" w:firstLine="2519"/>
      </w:pPr>
    </w:lvl>
    <w:lvl w:ilvl="7">
      <w:start w:val="1"/>
      <w:numFmt w:val="decimal"/>
      <w:isLgl w:val="false"/>
      <w:suff w:val="space"/>
      <w:lvlText w:val="%1.%2.%3.%4.%5.%6.%7.%8)"/>
      <w:lvlJc w:val="left"/>
      <w:pPr>
        <w:ind w:left="0" w:firstLine="2879"/>
      </w:pPr>
    </w:lvl>
    <w:lvl w:ilvl="8">
      <w:start w:val="1"/>
      <w:numFmt w:val="decimal"/>
      <w:isLgl w:val="false"/>
      <w:suff w:val="space"/>
      <w:lvlText w:val="%1.%2.%3.%4.%5.%6.%7.%8.%9)"/>
      <w:lvlJc w:val="left"/>
      <w:pPr>
        <w:ind w:left="0" w:firstLine="3239"/>
      </w:pPr>
    </w:lvl>
  </w:abstractNum>
  <w:abstractNum w:abstractNumId="11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0" w:firstLine="708"/>
      </w:pPr>
    </w:lvl>
    <w:lvl w:ilvl="1">
      <w:start w:val="1"/>
      <w:numFmt w:val="russianLower"/>
      <w:isLgl w:val="false"/>
      <w:suff w:val="space"/>
      <w:lvlText w:val="%1.%2)"/>
      <w:lvlJc w:val="left"/>
      <w:pPr>
        <w:ind w:left="0" w:firstLine="708"/>
      </w:pPr>
    </w:lvl>
    <w:lvl w:ilvl="2">
      <w:start w:val="1"/>
      <w:numFmt w:val="russianLower"/>
      <w:isLgl w:val="false"/>
      <w:suff w:val="space"/>
      <w:lvlText w:val="%1.%2.%3)"/>
      <w:lvlJc w:val="left"/>
      <w:pPr>
        <w:ind w:left="0" w:firstLine="708"/>
      </w:pPr>
    </w:lvl>
    <w:lvl w:ilvl="3">
      <w:start w:val="1"/>
      <w:numFmt w:val="russianLower"/>
      <w:isLgl w:val="false"/>
      <w:suff w:val="space"/>
      <w:lvlText w:val="%1.%2.%3.%4)"/>
      <w:lvlJc w:val="left"/>
      <w:pPr>
        <w:ind w:left="0" w:firstLine="708"/>
      </w:pPr>
    </w:lvl>
    <w:lvl w:ilvl="4">
      <w:start w:val="1"/>
      <w:numFmt w:val="russianLower"/>
      <w:isLgl w:val="false"/>
      <w:suff w:val="space"/>
      <w:lvlText w:val="%1.%2.%3.%4.%5)"/>
      <w:lvlJc w:val="left"/>
      <w:pPr>
        <w:ind w:left="0" w:firstLine="708"/>
      </w:pPr>
    </w:lvl>
    <w:lvl w:ilvl="5">
      <w:start w:val="1"/>
      <w:numFmt w:val="russianLower"/>
      <w:isLgl w:val="false"/>
      <w:suff w:val="space"/>
      <w:lvlText w:val="%1.%2.%3.%4.%5.%6)"/>
      <w:lvlJc w:val="left"/>
      <w:pPr>
        <w:ind w:left="0" w:firstLine="708"/>
      </w:pPr>
    </w:lvl>
    <w:lvl w:ilvl="6">
      <w:start w:val="1"/>
      <w:numFmt w:val="russianLower"/>
      <w:isLgl w:val="false"/>
      <w:suff w:val="space"/>
      <w:lvlText w:val="%1.%2.%3.%4.%5.%6.%7)"/>
      <w:lvlJc w:val="left"/>
      <w:pPr>
        <w:ind w:left="0" w:firstLine="708"/>
      </w:pPr>
    </w:lvl>
    <w:lvl w:ilvl="7">
      <w:start w:val="1"/>
      <w:numFmt w:val="russianLower"/>
      <w:isLgl w:val="false"/>
      <w:suff w:val="space"/>
      <w:lvlText w:val="%1.%2.%3.%4.%5.%6.%7.%8)"/>
      <w:lvlJc w:val="left"/>
      <w:pPr>
        <w:ind w:left="0" w:firstLine="708"/>
      </w:pPr>
    </w:lvl>
    <w:lvl w:ilvl="8">
      <w:start w:val="1"/>
      <w:numFmt w:val="russianLower"/>
      <w:isLgl w:val="false"/>
      <w:suff w:val="space"/>
      <w:lvlText w:val="%1.%2.%3.%4.%5.%6.%7.%8.%9)"/>
      <w:lvlJc w:val="left"/>
      <w:pPr>
        <w:ind w:left="0" w:firstLine="708"/>
      </w:pPr>
    </w:lvl>
  </w:abstractNum>
  <w:abstractNum w:abstractNumId="12">
    <w:multiLevelType w:val="hybridMultilevel"/>
    <w:lvl w:ilvl="0">
      <w:start w:val="1"/>
      <w:numFmt w:val="decimal"/>
      <w:isLgl w:val="false"/>
      <w:suff w:val="nothing"/>
      <w:lvlText w:val="%1"/>
      <w:lvlJc w:val="center"/>
      <w:pPr>
        <w:ind w:left="0" w:firstLine="0"/>
      </w:pPr>
    </w:lvl>
    <w:lvl w:ilvl="1">
      <w:start w:val="1"/>
      <w:numFmt w:val="decimal"/>
      <w:isLgl w:val="false"/>
      <w:suff w:val="nothing"/>
      <w:lvlText w:val="%2"/>
      <w:lvlJc w:val="center"/>
      <w:pPr>
        <w:ind w:left="0" w:firstLine="0"/>
      </w:pPr>
    </w:lvl>
    <w:lvl w:ilvl="2">
      <w:start w:val="1"/>
      <w:numFmt w:val="decimal"/>
      <w:isLgl w:val="false"/>
      <w:suff w:val="nothing"/>
      <w:lvlText w:val="%3"/>
      <w:lvlJc w:val="center"/>
      <w:pPr>
        <w:ind w:left="0" w:firstLine="0"/>
      </w:pPr>
    </w:lvl>
    <w:lvl w:ilvl="3">
      <w:start w:val="1"/>
      <w:numFmt w:val="decimal"/>
      <w:isLgl w:val="false"/>
      <w:suff w:val="nothing"/>
      <w:lvlText w:val="%4"/>
      <w:lvlJc w:val="center"/>
      <w:pPr>
        <w:ind w:left="0" w:firstLine="0"/>
      </w:pPr>
    </w:lvl>
    <w:lvl w:ilvl="4">
      <w:start w:val="1"/>
      <w:numFmt w:val="decimal"/>
      <w:isLgl w:val="false"/>
      <w:suff w:val="nothing"/>
      <w:lvlText w:val="%5"/>
      <w:lvlJc w:val="center"/>
      <w:pPr>
        <w:ind w:left="0" w:firstLine="0"/>
      </w:pPr>
    </w:lvl>
    <w:lvl w:ilvl="5">
      <w:start w:val="1"/>
      <w:numFmt w:val="decimal"/>
      <w:isLgl w:val="false"/>
      <w:suff w:val="nothing"/>
      <w:lvlText w:val="%6"/>
      <w:lvlJc w:val="center"/>
      <w:pPr>
        <w:ind w:left="0" w:firstLine="0"/>
      </w:pPr>
    </w:lvl>
    <w:lvl w:ilvl="6">
      <w:start w:val="1"/>
      <w:numFmt w:val="decimal"/>
      <w:isLgl w:val="false"/>
      <w:suff w:val="nothing"/>
      <w:lvlText w:val="%7"/>
      <w:lvlJc w:val="center"/>
      <w:pPr>
        <w:ind w:left="0" w:firstLine="0"/>
      </w:pPr>
    </w:lvl>
    <w:lvl w:ilvl="7">
      <w:start w:val="1"/>
      <w:numFmt w:val="decimal"/>
      <w:isLgl w:val="false"/>
      <w:suff w:val="nothing"/>
      <w:lvlText w:val="%8"/>
      <w:lvlJc w:val="center"/>
      <w:pPr>
        <w:ind w:left="0" w:firstLine="0"/>
      </w:pPr>
    </w:lvl>
    <w:lvl w:ilvl="8">
      <w:start w:val="1"/>
      <w:numFmt w:val="decimal"/>
      <w:isLgl w:val="false"/>
      <w:suff w:val="nothing"/>
      <w:lvlText w:val="%9"/>
      <w:lvlJc w:val="center"/>
      <w:pPr>
        <w:ind w:left="0" w:firstLine="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bullet"/>
      <w:isLgl w:val="false"/>
      <w:suff w:val="tab"/>
      <w:lvlText w:val="§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bullet"/>
      <w:isLgl w:val="false"/>
      <w:suff w:val="tab"/>
      <w:lvlText w:val="·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bullet"/>
      <w:isLgl w:val="false"/>
      <w:suff w:val="tab"/>
      <w:lvlText w:val="o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bullet"/>
      <w:isLgl w:val="false"/>
      <w:suff w:val="tab"/>
      <w:lvlText w:val="§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bullet"/>
      <w:isLgl w:val="false"/>
      <w:suff w:val="tab"/>
      <w:lvlText w:val="·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bullet"/>
      <w:isLgl w:val="false"/>
      <w:suff w:val="tab"/>
      <w:lvlText w:val="o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bullet"/>
      <w:isLgl w:val="false"/>
      <w:suff w:val="tab"/>
      <w:lvlText w:val="§"/>
      <w:lvlJc w:val="left"/>
      <w:pPr>
        <w:ind w:left="1584" w:hanging="1584"/>
        <w:tabs>
          <w:tab w:val="num" w:pos="1584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6">
    <w:name w:val="Normal"/>
    <w:qFormat/>
  </w:style>
  <w:style w:type="character" w:styleId="727">
    <w:name w:val="Heading 1 Char"/>
    <w:link w:val="90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8">
    <w:name w:val="Heading 2 Char"/>
    <w:link w:val="901"/>
    <w:uiPriority w:val="9"/>
    <w:rPr>
      <w:rFonts w:ascii="Liberation Sans" w:hAnsi="Liberation Sans" w:eastAsia="Liberation Sans" w:cs="Liberation Sans"/>
      <w:sz w:val="34"/>
    </w:rPr>
  </w:style>
  <w:style w:type="character" w:styleId="729">
    <w:name w:val="Heading 3 Char"/>
    <w:link w:val="90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30">
    <w:name w:val="Heading 4 Char"/>
    <w:link w:val="90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31">
    <w:name w:val="Heading 5 Char"/>
    <w:link w:val="90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32">
    <w:name w:val="Heading 6 Char"/>
    <w:link w:val="90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3">
    <w:name w:val="Heading 7 Char"/>
    <w:link w:val="90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4">
    <w:name w:val="Heading 8 Char"/>
    <w:link w:val="91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5">
    <w:name w:val="Heading 9 Char"/>
    <w:link w:val="91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6">
    <w:name w:val="No Spacing"/>
    <w:uiPriority w:val="1"/>
    <w:qFormat/>
    <w:pPr>
      <w:spacing w:before="0" w:after="0" w:line="240" w:lineRule="auto"/>
    </w:pPr>
  </w:style>
  <w:style w:type="character" w:styleId="737">
    <w:name w:val="Title Char"/>
    <w:link w:val="898"/>
    <w:uiPriority w:val="10"/>
    <w:rPr>
      <w:sz w:val="48"/>
      <w:szCs w:val="48"/>
    </w:rPr>
  </w:style>
  <w:style w:type="character" w:styleId="738">
    <w:name w:val="Subtitle Char"/>
    <w:link w:val="899"/>
    <w:uiPriority w:val="11"/>
    <w:rPr>
      <w:sz w:val="24"/>
      <w:szCs w:val="24"/>
    </w:rPr>
  </w:style>
  <w:style w:type="paragraph" w:styleId="739">
    <w:name w:val="Quote"/>
    <w:basedOn w:val="726"/>
    <w:next w:val="726"/>
    <w:link w:val="740"/>
    <w:uiPriority w:val="29"/>
    <w:qFormat/>
    <w:pPr>
      <w:ind w:left="720" w:right="720"/>
    </w:pPr>
    <w:rPr>
      <w:i/>
    </w:rPr>
  </w:style>
  <w:style w:type="character" w:styleId="740">
    <w:name w:val="Quote Char"/>
    <w:link w:val="739"/>
    <w:uiPriority w:val="29"/>
    <w:rPr>
      <w:i/>
    </w:rPr>
  </w:style>
  <w:style w:type="paragraph" w:styleId="741">
    <w:name w:val="Intense Quote"/>
    <w:basedOn w:val="726"/>
    <w:next w:val="726"/>
    <w:link w:val="7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>
    <w:name w:val="Intense Quote Char"/>
    <w:link w:val="741"/>
    <w:uiPriority w:val="30"/>
    <w:rPr>
      <w:i/>
    </w:rPr>
  </w:style>
  <w:style w:type="character" w:styleId="743">
    <w:name w:val="Header Char"/>
    <w:link w:val="992"/>
    <w:uiPriority w:val="99"/>
  </w:style>
  <w:style w:type="character" w:styleId="744">
    <w:name w:val="Footer Char"/>
    <w:link w:val="995"/>
    <w:uiPriority w:val="99"/>
  </w:style>
  <w:style w:type="character" w:styleId="745">
    <w:name w:val="Caption Char"/>
    <w:link w:val="895"/>
    <w:uiPriority w:val="35"/>
    <w:rPr>
      <w:b/>
      <w:bCs/>
      <w:color w:val="4f81bd" w:themeColor="accent1"/>
      <w:sz w:val="18"/>
      <w:szCs w:val="18"/>
    </w:rPr>
  </w:style>
  <w:style w:type="table" w:styleId="74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8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4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4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4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4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4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5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5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2">
    <w:name w:val="Hyperlink"/>
    <w:uiPriority w:val="99"/>
    <w:unhideWhenUsed/>
    <w:rPr>
      <w:color w:val="0000ff" w:themeColor="hyperlink"/>
      <w:u w:val="single"/>
    </w:rPr>
  </w:style>
  <w:style w:type="paragraph" w:styleId="873">
    <w:name w:val="footnote text"/>
    <w:basedOn w:val="726"/>
    <w:link w:val="874"/>
    <w:uiPriority w:val="99"/>
    <w:semiHidden/>
    <w:unhideWhenUsed/>
    <w:pPr>
      <w:spacing w:after="40" w:line="240" w:lineRule="auto"/>
    </w:pPr>
    <w:rPr>
      <w:sz w:val="18"/>
    </w:rPr>
  </w:style>
  <w:style w:type="character" w:styleId="874">
    <w:name w:val="Footnote Text Char"/>
    <w:link w:val="873"/>
    <w:uiPriority w:val="99"/>
    <w:rPr>
      <w:sz w:val="18"/>
    </w:rPr>
  </w:style>
  <w:style w:type="character" w:styleId="875">
    <w:name w:val="footnote reference"/>
    <w:uiPriority w:val="99"/>
    <w:unhideWhenUsed/>
    <w:rPr>
      <w:vertAlign w:val="superscript"/>
    </w:rPr>
  </w:style>
  <w:style w:type="paragraph" w:styleId="876">
    <w:name w:val="endnote text"/>
    <w:basedOn w:val="726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uiPriority w:val="99"/>
    <w:semiHidden/>
    <w:unhideWhenUsed/>
    <w:rPr>
      <w:vertAlign w:val="superscript"/>
    </w:rPr>
  </w:style>
  <w:style w:type="paragraph" w:styleId="879">
    <w:name w:val="toc 1"/>
    <w:basedOn w:val="726"/>
    <w:next w:val="726"/>
    <w:uiPriority w:val="39"/>
    <w:unhideWhenUsed/>
    <w:pPr>
      <w:ind w:left="0" w:right="0" w:firstLine="0"/>
      <w:spacing w:after="57"/>
    </w:pPr>
  </w:style>
  <w:style w:type="paragraph" w:styleId="880">
    <w:name w:val="toc 2"/>
    <w:basedOn w:val="726"/>
    <w:next w:val="726"/>
    <w:uiPriority w:val="39"/>
    <w:unhideWhenUsed/>
    <w:pPr>
      <w:ind w:left="283" w:right="0" w:firstLine="0"/>
      <w:spacing w:after="57"/>
    </w:pPr>
  </w:style>
  <w:style w:type="paragraph" w:styleId="881">
    <w:name w:val="toc 3"/>
    <w:basedOn w:val="726"/>
    <w:next w:val="726"/>
    <w:uiPriority w:val="39"/>
    <w:unhideWhenUsed/>
    <w:pPr>
      <w:ind w:left="567" w:right="0" w:firstLine="0"/>
      <w:spacing w:after="57"/>
    </w:pPr>
  </w:style>
  <w:style w:type="paragraph" w:styleId="882">
    <w:name w:val="toc 4"/>
    <w:basedOn w:val="726"/>
    <w:next w:val="726"/>
    <w:uiPriority w:val="39"/>
    <w:unhideWhenUsed/>
    <w:pPr>
      <w:ind w:left="850" w:right="0" w:firstLine="0"/>
      <w:spacing w:after="57"/>
    </w:pPr>
  </w:style>
  <w:style w:type="paragraph" w:styleId="883">
    <w:name w:val="toc 5"/>
    <w:basedOn w:val="726"/>
    <w:next w:val="726"/>
    <w:uiPriority w:val="39"/>
    <w:unhideWhenUsed/>
    <w:pPr>
      <w:ind w:left="1134" w:right="0" w:firstLine="0"/>
      <w:spacing w:after="57"/>
    </w:pPr>
  </w:style>
  <w:style w:type="paragraph" w:styleId="884">
    <w:name w:val="toc 6"/>
    <w:basedOn w:val="726"/>
    <w:next w:val="726"/>
    <w:uiPriority w:val="39"/>
    <w:unhideWhenUsed/>
    <w:pPr>
      <w:ind w:left="1417" w:right="0" w:firstLine="0"/>
      <w:spacing w:after="57"/>
    </w:pPr>
  </w:style>
  <w:style w:type="paragraph" w:styleId="885">
    <w:name w:val="toc 7"/>
    <w:basedOn w:val="726"/>
    <w:next w:val="726"/>
    <w:uiPriority w:val="39"/>
    <w:unhideWhenUsed/>
    <w:pPr>
      <w:ind w:left="1701" w:right="0" w:firstLine="0"/>
      <w:spacing w:after="57"/>
    </w:pPr>
  </w:style>
  <w:style w:type="paragraph" w:styleId="886">
    <w:name w:val="toc 8"/>
    <w:basedOn w:val="726"/>
    <w:next w:val="726"/>
    <w:uiPriority w:val="39"/>
    <w:unhideWhenUsed/>
    <w:pPr>
      <w:ind w:left="1984" w:right="0" w:firstLine="0"/>
      <w:spacing w:after="57"/>
    </w:pPr>
  </w:style>
  <w:style w:type="paragraph" w:styleId="887">
    <w:name w:val="toc 9"/>
    <w:basedOn w:val="726"/>
    <w:next w:val="726"/>
    <w:uiPriority w:val="39"/>
    <w:unhideWhenUsed/>
    <w:pPr>
      <w:ind w:left="2268" w:right="0" w:firstLine="0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726"/>
    <w:next w:val="726"/>
    <w:uiPriority w:val="99"/>
    <w:unhideWhenUsed/>
    <w:pPr>
      <w:spacing w:after="0" w:afterAutospacing="0"/>
    </w:pPr>
  </w:style>
  <w:style w:type="paragraph" w:styleId="890" w:default="1">
    <w:name w:val="DStyle_paragraph"/>
    <w:rPr>
      <w:rFonts w:ascii="Liberation Serif" w:hAnsi="Liberation Serif" w:eastAsia="Source Han Sans CN Regular" w:cs="Lohit Devanagari"/>
      <w:color w:val="auto"/>
      <w:sz w:val="24"/>
      <w:szCs w:val="24"/>
    </w:rPr>
  </w:style>
  <w:style w:type="paragraph" w:styleId="891" w:customStyle="1">
    <w:name w:val="Standard"/>
    <w:basedOn w:val="890"/>
    <w:pPr>
      <w:jc w:val="center"/>
      <w:spacing w:line="240" w:lineRule="auto"/>
    </w:pPr>
    <w:rPr>
      <w:rFonts w:ascii="PT Astra Serif" w:hAnsi="PT Astra Serif" w:cs="'PT Astra Serif'"/>
      <w:sz w:val="28"/>
    </w:rPr>
  </w:style>
  <w:style w:type="paragraph" w:styleId="892" w:customStyle="1">
    <w:name w:val="Heading"/>
    <w:basedOn w:val="891"/>
    <w:next w:val="907"/>
    <w:pPr>
      <w:jc w:val="center"/>
      <w:spacing w:before="0" w:after="0"/>
    </w:pPr>
    <w:rPr>
      <w:b/>
    </w:rPr>
  </w:style>
  <w:style w:type="paragraph" w:styleId="893" w:customStyle="1">
    <w:name w:val="Text body"/>
    <w:basedOn w:val="891"/>
    <w:qFormat/>
    <w:pPr>
      <w:jc w:val="both"/>
    </w:pPr>
  </w:style>
  <w:style w:type="paragraph" w:styleId="894" w:customStyle="1">
    <w:name w:val="List"/>
    <w:basedOn w:val="893"/>
    <w:rPr>
      <w:rFonts w:cs="Lohit Devanagari"/>
    </w:rPr>
  </w:style>
  <w:style w:type="paragraph" w:styleId="895" w:customStyle="1">
    <w:name w:val="Caption"/>
    <w:basedOn w:val="891"/>
    <w:link w:val="745"/>
    <w:pPr>
      <w:spacing w:before="0" w:after="0"/>
    </w:pPr>
    <w:rPr>
      <w:rFonts w:cs="Lohit Devanagari"/>
      <w:i w:val="0"/>
      <w:iCs w:val="0"/>
      <w:sz w:val="28"/>
      <w:szCs w:val="24"/>
    </w:rPr>
  </w:style>
  <w:style w:type="paragraph" w:styleId="896" w:customStyle="1">
    <w:name w:val="Index"/>
    <w:basedOn w:val="891"/>
    <w:pPr>
      <w:jc w:val="left"/>
    </w:pPr>
    <w:rPr>
      <w:rFonts w:cs="Lohit Devanagari"/>
    </w:rPr>
  </w:style>
  <w:style w:type="paragraph" w:styleId="897" w:customStyle="1">
    <w:name w:val="Quotations"/>
    <w:basedOn w:val="891"/>
    <w:pPr>
      <w:ind w:left="0" w:right="0" w:firstLine="0"/>
      <w:spacing w:before="0" w:after="0"/>
    </w:pPr>
  </w:style>
  <w:style w:type="paragraph" w:styleId="898" w:customStyle="1">
    <w:name w:val="Title"/>
    <w:basedOn w:val="891"/>
    <w:next w:val="907"/>
    <w:pPr>
      <w:spacing w:before="0" w:after="170"/>
    </w:pPr>
    <w:rPr>
      <w:b/>
    </w:rPr>
  </w:style>
  <w:style w:type="paragraph" w:styleId="899" w:customStyle="1">
    <w:name w:val="Subtitle"/>
    <w:basedOn w:val="891"/>
    <w:next w:val="907"/>
    <w:pPr>
      <w:ind w:left="709" w:right="0" w:firstLine="0"/>
      <w:jc w:val="both"/>
      <w:spacing w:before="0" w:after="0"/>
    </w:pPr>
    <w:rPr>
      <w:b/>
    </w:rPr>
  </w:style>
  <w:style w:type="paragraph" w:styleId="900" w:customStyle="1">
    <w:name w:val="Heading 1"/>
    <w:basedOn w:val="892"/>
    <w:next w:val="907"/>
    <w:qFormat/>
    <w:pPr>
      <w:numPr>
        <w:ilvl w:val="0"/>
        <w:numId w:val="0"/>
      </w:numPr>
      <w:spacing w:before="0" w:after="0"/>
      <w:outlineLvl w:val="1"/>
    </w:pPr>
  </w:style>
  <w:style w:type="paragraph" w:styleId="901" w:customStyle="1">
    <w:name w:val="Heading 2"/>
    <w:basedOn w:val="892"/>
    <w:next w:val="893"/>
    <w:qFormat/>
    <w:pPr>
      <w:numPr>
        <w:ilvl w:val="0"/>
        <w:numId w:val="0"/>
      </w:numPr>
      <w:spacing w:before="0" w:after="0"/>
      <w:outlineLvl w:val="2"/>
    </w:pPr>
  </w:style>
  <w:style w:type="paragraph" w:styleId="902" w:customStyle="1">
    <w:name w:val="Heading 3"/>
    <w:basedOn w:val="892"/>
    <w:next w:val="893"/>
    <w:qFormat/>
    <w:pPr>
      <w:numPr>
        <w:ilvl w:val="0"/>
        <w:numId w:val="0"/>
      </w:numPr>
      <w:spacing w:before="0" w:after="0"/>
      <w:outlineLvl w:val="3"/>
    </w:pPr>
  </w:style>
  <w:style w:type="paragraph" w:styleId="903" w:customStyle="1">
    <w:name w:val="Heading 4"/>
    <w:basedOn w:val="892"/>
    <w:next w:val="893"/>
    <w:qFormat/>
    <w:pPr>
      <w:numPr>
        <w:ilvl w:val="0"/>
        <w:numId w:val="0"/>
      </w:numPr>
      <w:spacing w:before="0" w:after="0"/>
      <w:outlineLvl w:val="9"/>
    </w:pPr>
  </w:style>
  <w:style w:type="paragraph" w:styleId="904" w:customStyle="1">
    <w:name w:val="Heading 5"/>
    <w:basedOn w:val="892"/>
    <w:next w:val="893"/>
    <w:qFormat/>
    <w:pPr>
      <w:numPr>
        <w:ilvl w:val="0"/>
        <w:numId w:val="0"/>
      </w:numPr>
      <w:spacing w:before="0" w:after="0"/>
      <w:outlineLvl w:val="9"/>
    </w:pPr>
  </w:style>
  <w:style w:type="paragraph" w:styleId="905" w:customStyle="1">
    <w:name w:val="Heading 6"/>
    <w:basedOn w:val="892"/>
    <w:next w:val="893"/>
    <w:qFormat/>
    <w:pPr>
      <w:numPr>
        <w:ilvl w:val="0"/>
        <w:numId w:val="0"/>
      </w:numPr>
      <w:outlineLvl w:val="9"/>
    </w:pPr>
  </w:style>
  <w:style w:type="paragraph" w:styleId="906" w:customStyle="1">
    <w:name w:val="Heading 7"/>
    <w:basedOn w:val="892"/>
    <w:next w:val="893"/>
    <w:qFormat/>
    <w:pPr>
      <w:numPr>
        <w:ilvl w:val="0"/>
        <w:numId w:val="0"/>
      </w:numPr>
      <w:spacing w:before="0" w:after="0"/>
      <w:outlineLvl w:val="9"/>
    </w:pPr>
  </w:style>
  <w:style w:type="paragraph" w:styleId="907" w:customStyle="1">
    <w:name w:val="First line indent"/>
    <w:basedOn w:val="891"/>
    <w:qFormat/>
    <w:pPr>
      <w:ind w:left="0" w:right="0" w:firstLine="709"/>
      <w:jc w:val="both"/>
    </w:pPr>
  </w:style>
  <w:style w:type="paragraph" w:styleId="908" w:customStyle="1">
    <w:name w:val="Hanging indent"/>
    <w:basedOn w:val="893"/>
    <w:qFormat/>
    <w:pPr>
      <w:ind w:left="0" w:right="0" w:firstLine="0"/>
      <w:tabs>
        <w:tab w:val="left" w:pos="566" w:leader="none"/>
      </w:tabs>
    </w:pPr>
  </w:style>
  <w:style w:type="paragraph" w:styleId="909" w:customStyle="1">
    <w:name w:val="Text body indent"/>
    <w:basedOn w:val="893"/>
    <w:qFormat/>
    <w:pPr>
      <w:ind w:left="0" w:right="0" w:firstLine="0"/>
    </w:pPr>
  </w:style>
  <w:style w:type="paragraph" w:styleId="910" w:customStyle="1">
    <w:name w:val="Salutation"/>
    <w:basedOn w:val="891"/>
  </w:style>
  <w:style w:type="paragraph" w:styleId="911" w:customStyle="1">
    <w:name w:val="Signature"/>
    <w:basedOn w:val="891"/>
    <w:pPr>
      <w:ind w:left="0" w:right="0" w:firstLine="0"/>
      <w:jc w:val="left"/>
      <w:tabs>
        <w:tab w:val="right" w:pos="31746" w:leader="none"/>
      </w:tabs>
    </w:pPr>
  </w:style>
  <w:style w:type="paragraph" w:styleId="912" w:customStyle="1">
    <w:name w:val="List Indent"/>
    <w:basedOn w:val="893"/>
    <w:qFormat/>
    <w:pPr>
      <w:ind w:left="0" w:right="0" w:firstLine="0"/>
      <w:tabs>
        <w:tab w:val="left" w:pos="566" w:leader="none"/>
      </w:tabs>
    </w:pPr>
  </w:style>
  <w:style w:type="paragraph" w:styleId="913" w:customStyle="1">
    <w:name w:val="Marginalia"/>
    <w:basedOn w:val="893"/>
    <w:pPr>
      <w:ind w:left="0" w:right="0" w:firstLine="0"/>
    </w:pPr>
  </w:style>
  <w:style w:type="paragraph" w:styleId="914" w:customStyle="1">
    <w:name w:val="Heading 8"/>
    <w:basedOn w:val="892"/>
    <w:next w:val="893"/>
    <w:qFormat/>
    <w:pPr>
      <w:numPr>
        <w:ilvl w:val="0"/>
        <w:numId w:val="0"/>
      </w:numPr>
      <w:spacing w:before="0" w:after="0"/>
      <w:outlineLvl w:val="9"/>
    </w:pPr>
  </w:style>
  <w:style w:type="paragraph" w:styleId="915" w:customStyle="1">
    <w:name w:val="Heading 9"/>
    <w:basedOn w:val="892"/>
    <w:next w:val="893"/>
    <w:qFormat/>
    <w:pPr>
      <w:numPr>
        <w:ilvl w:val="0"/>
        <w:numId w:val="0"/>
      </w:numPr>
      <w:spacing w:before="0" w:after="0"/>
      <w:outlineLvl w:val="9"/>
    </w:pPr>
  </w:style>
  <w:style w:type="paragraph" w:styleId="916" w:customStyle="1">
    <w:name w:val="Heading 10"/>
    <w:basedOn w:val="892"/>
    <w:next w:val="893"/>
    <w:qFormat/>
    <w:pPr>
      <w:numPr>
        <w:ilvl w:val="0"/>
        <w:numId w:val="0"/>
      </w:numPr>
      <w:spacing w:before="0" w:after="0"/>
      <w:outlineLvl w:val="9"/>
    </w:pPr>
  </w:style>
  <w:style w:type="paragraph" w:styleId="917" w:customStyle="1">
    <w:name w:val="Numbering 1 Start"/>
    <w:basedOn w:val="894"/>
    <w:next w:val="918"/>
    <w:qFormat/>
    <w:pPr>
      <w:ind w:left="0" w:right="0" w:firstLine="0"/>
      <w:spacing w:before="0" w:after="0"/>
    </w:pPr>
  </w:style>
  <w:style w:type="paragraph" w:styleId="918" w:customStyle="1">
    <w:name w:val="Numbering 1"/>
    <w:basedOn w:val="894"/>
    <w:qFormat/>
    <w:pPr>
      <w:spacing w:before="0" w:after="0"/>
    </w:pPr>
  </w:style>
  <w:style w:type="paragraph" w:styleId="919" w:customStyle="1">
    <w:name w:val="Numbering 1 End"/>
    <w:basedOn w:val="894"/>
    <w:next w:val="918"/>
    <w:qFormat/>
    <w:pPr>
      <w:ind w:left="0" w:right="0" w:firstLine="0"/>
      <w:spacing w:before="0" w:after="0"/>
    </w:pPr>
  </w:style>
  <w:style w:type="paragraph" w:styleId="920" w:customStyle="1">
    <w:name w:val="Numbering 1 Cont."/>
    <w:basedOn w:val="894"/>
    <w:qFormat/>
    <w:pPr>
      <w:ind w:left="0" w:right="0" w:firstLine="0"/>
      <w:spacing w:before="0" w:after="0"/>
    </w:pPr>
  </w:style>
  <w:style w:type="paragraph" w:styleId="921" w:customStyle="1">
    <w:name w:val="Numbering 2 Start"/>
    <w:basedOn w:val="894"/>
    <w:next w:val="922"/>
    <w:qFormat/>
    <w:pPr>
      <w:ind w:left="0" w:right="0" w:firstLine="0"/>
      <w:spacing w:before="0" w:after="0"/>
    </w:pPr>
  </w:style>
  <w:style w:type="paragraph" w:styleId="922" w:customStyle="1">
    <w:name w:val="Numbering 2"/>
    <w:basedOn w:val="894"/>
    <w:qFormat/>
    <w:pPr>
      <w:ind w:left="0" w:right="0" w:firstLine="0"/>
      <w:spacing w:before="0" w:after="0"/>
    </w:pPr>
  </w:style>
  <w:style w:type="paragraph" w:styleId="923" w:customStyle="1">
    <w:name w:val="Numbering 2 End"/>
    <w:basedOn w:val="894"/>
    <w:next w:val="922"/>
    <w:qFormat/>
    <w:pPr>
      <w:ind w:left="0" w:right="0" w:firstLine="0"/>
      <w:spacing w:before="0" w:after="0"/>
    </w:pPr>
  </w:style>
  <w:style w:type="paragraph" w:styleId="924" w:customStyle="1">
    <w:name w:val="Numbering 2 Cont."/>
    <w:basedOn w:val="894"/>
    <w:qFormat/>
    <w:pPr>
      <w:ind w:left="0" w:right="0" w:firstLine="0"/>
      <w:spacing w:before="0" w:after="0"/>
    </w:pPr>
  </w:style>
  <w:style w:type="paragraph" w:styleId="925" w:customStyle="1">
    <w:name w:val="Numbering 3 Start"/>
    <w:basedOn w:val="894"/>
    <w:next w:val="926"/>
    <w:qFormat/>
    <w:pPr>
      <w:ind w:left="0" w:right="0" w:firstLine="0"/>
      <w:spacing w:before="0" w:after="0"/>
    </w:pPr>
  </w:style>
  <w:style w:type="paragraph" w:styleId="926" w:customStyle="1">
    <w:name w:val="Numbering 3"/>
    <w:basedOn w:val="894"/>
    <w:qFormat/>
    <w:pPr>
      <w:ind w:left="0" w:right="0" w:firstLine="0"/>
      <w:spacing w:before="0" w:after="0"/>
    </w:pPr>
  </w:style>
  <w:style w:type="paragraph" w:styleId="927" w:customStyle="1">
    <w:name w:val="Numbering 3 End"/>
    <w:basedOn w:val="894"/>
    <w:next w:val="926"/>
    <w:qFormat/>
    <w:pPr>
      <w:ind w:left="0" w:right="0" w:firstLine="0"/>
      <w:spacing w:before="0" w:after="0"/>
    </w:pPr>
  </w:style>
  <w:style w:type="paragraph" w:styleId="928" w:customStyle="1">
    <w:name w:val="Numbering 3 Cont."/>
    <w:basedOn w:val="894"/>
    <w:qFormat/>
    <w:pPr>
      <w:ind w:left="0" w:right="0" w:firstLine="0"/>
      <w:spacing w:before="0" w:after="0"/>
    </w:pPr>
  </w:style>
  <w:style w:type="paragraph" w:styleId="929" w:customStyle="1">
    <w:name w:val="Numbering 4 Start"/>
    <w:basedOn w:val="894"/>
    <w:next w:val="930"/>
    <w:qFormat/>
    <w:pPr>
      <w:ind w:left="0" w:right="0" w:firstLine="0"/>
      <w:spacing w:before="0" w:after="0"/>
    </w:pPr>
  </w:style>
  <w:style w:type="paragraph" w:styleId="930" w:customStyle="1">
    <w:name w:val="Numbering 4"/>
    <w:basedOn w:val="894"/>
    <w:qFormat/>
    <w:pPr>
      <w:ind w:left="0" w:right="0" w:firstLine="0"/>
      <w:spacing w:before="0" w:after="0"/>
    </w:pPr>
  </w:style>
  <w:style w:type="paragraph" w:styleId="931" w:customStyle="1">
    <w:name w:val="Numbering 4 End"/>
    <w:basedOn w:val="894"/>
    <w:next w:val="930"/>
    <w:qFormat/>
    <w:pPr>
      <w:ind w:left="0" w:right="0" w:firstLine="0"/>
      <w:spacing w:before="0" w:after="0"/>
    </w:pPr>
  </w:style>
  <w:style w:type="paragraph" w:styleId="932" w:customStyle="1">
    <w:name w:val="Numbering 4 Cont."/>
    <w:basedOn w:val="894"/>
    <w:qFormat/>
    <w:pPr>
      <w:ind w:left="0" w:right="0" w:firstLine="0"/>
      <w:spacing w:before="0" w:after="0"/>
    </w:pPr>
  </w:style>
  <w:style w:type="paragraph" w:styleId="933" w:customStyle="1">
    <w:name w:val="Numbering 5 Start"/>
    <w:basedOn w:val="894"/>
    <w:next w:val="934"/>
    <w:qFormat/>
    <w:pPr>
      <w:ind w:left="0" w:right="0" w:firstLine="0"/>
      <w:spacing w:before="0" w:after="0"/>
    </w:pPr>
  </w:style>
  <w:style w:type="paragraph" w:styleId="934" w:customStyle="1">
    <w:name w:val="Numbering 5"/>
    <w:basedOn w:val="894"/>
    <w:qFormat/>
    <w:pPr>
      <w:ind w:left="0" w:right="0" w:firstLine="0"/>
      <w:spacing w:before="0" w:after="0"/>
    </w:pPr>
  </w:style>
  <w:style w:type="paragraph" w:styleId="935" w:customStyle="1">
    <w:name w:val="Numbering 5 End"/>
    <w:basedOn w:val="894"/>
    <w:next w:val="934"/>
    <w:qFormat/>
    <w:pPr>
      <w:ind w:left="0" w:right="0" w:firstLine="0"/>
      <w:spacing w:before="0" w:after="0"/>
    </w:pPr>
  </w:style>
  <w:style w:type="paragraph" w:styleId="936" w:customStyle="1">
    <w:name w:val="Numbering 5 Cont."/>
    <w:basedOn w:val="894"/>
    <w:qFormat/>
    <w:pPr>
      <w:ind w:left="0" w:right="0" w:firstLine="0"/>
      <w:spacing w:before="0" w:after="0"/>
    </w:pPr>
  </w:style>
  <w:style w:type="paragraph" w:styleId="937" w:customStyle="1">
    <w:name w:val="List 1 Start"/>
    <w:basedOn w:val="894"/>
    <w:next w:val="938"/>
    <w:qFormat/>
    <w:pPr>
      <w:ind w:left="0" w:right="0" w:firstLine="0"/>
      <w:spacing w:before="0" w:after="0"/>
    </w:pPr>
  </w:style>
  <w:style w:type="paragraph" w:styleId="938" w:customStyle="1">
    <w:name w:val="List 1"/>
    <w:basedOn w:val="894"/>
    <w:qFormat/>
    <w:pPr>
      <w:spacing w:before="0" w:after="0"/>
    </w:pPr>
  </w:style>
  <w:style w:type="paragraph" w:styleId="939" w:customStyle="1">
    <w:name w:val="List 1 End"/>
    <w:basedOn w:val="894"/>
    <w:next w:val="938"/>
    <w:qFormat/>
    <w:pPr>
      <w:ind w:left="0" w:right="0" w:firstLine="0"/>
      <w:spacing w:before="0" w:after="0"/>
    </w:pPr>
  </w:style>
  <w:style w:type="paragraph" w:styleId="940" w:customStyle="1">
    <w:name w:val="List 1 Cont."/>
    <w:basedOn w:val="894"/>
    <w:qFormat/>
    <w:pPr>
      <w:ind w:left="0" w:right="0" w:firstLine="0"/>
      <w:spacing w:before="0" w:after="0"/>
    </w:pPr>
  </w:style>
  <w:style w:type="paragraph" w:styleId="941" w:customStyle="1">
    <w:name w:val="List 2 Start"/>
    <w:basedOn w:val="894"/>
    <w:next w:val="942"/>
    <w:qFormat/>
    <w:pPr>
      <w:ind w:left="0" w:right="0" w:firstLine="0"/>
      <w:spacing w:before="0" w:after="0"/>
    </w:pPr>
  </w:style>
  <w:style w:type="paragraph" w:styleId="942" w:customStyle="1">
    <w:name w:val="List 2"/>
    <w:basedOn w:val="894"/>
    <w:qFormat/>
    <w:pPr>
      <w:ind w:left="0" w:right="0" w:firstLine="0"/>
      <w:spacing w:before="0" w:after="0"/>
    </w:pPr>
  </w:style>
  <w:style w:type="paragraph" w:styleId="943" w:customStyle="1">
    <w:name w:val="List 2 End"/>
    <w:basedOn w:val="894"/>
    <w:next w:val="942"/>
    <w:qFormat/>
    <w:pPr>
      <w:ind w:left="0" w:right="0" w:firstLine="0"/>
      <w:spacing w:before="0" w:after="0"/>
    </w:pPr>
  </w:style>
  <w:style w:type="paragraph" w:styleId="944" w:customStyle="1">
    <w:name w:val="List 2 Cont."/>
    <w:basedOn w:val="894"/>
    <w:qFormat/>
    <w:pPr>
      <w:ind w:left="0" w:right="0" w:firstLine="0"/>
      <w:spacing w:before="0" w:after="0"/>
    </w:pPr>
  </w:style>
  <w:style w:type="paragraph" w:styleId="945" w:customStyle="1">
    <w:name w:val="List 3 Start"/>
    <w:basedOn w:val="894"/>
    <w:next w:val="946"/>
    <w:qFormat/>
    <w:pPr>
      <w:ind w:left="0" w:right="0" w:firstLine="0"/>
      <w:spacing w:before="0" w:after="0"/>
    </w:pPr>
  </w:style>
  <w:style w:type="paragraph" w:styleId="946" w:customStyle="1">
    <w:name w:val="List 3"/>
    <w:basedOn w:val="894"/>
    <w:qFormat/>
    <w:pPr>
      <w:ind w:left="0" w:right="0" w:firstLine="0"/>
      <w:spacing w:before="0" w:after="0"/>
    </w:pPr>
  </w:style>
  <w:style w:type="paragraph" w:styleId="947" w:customStyle="1">
    <w:name w:val="List 3 End"/>
    <w:basedOn w:val="894"/>
    <w:next w:val="946"/>
    <w:qFormat/>
    <w:pPr>
      <w:ind w:left="0" w:right="0" w:firstLine="0"/>
      <w:spacing w:before="0" w:after="0"/>
    </w:pPr>
  </w:style>
  <w:style w:type="paragraph" w:styleId="948" w:customStyle="1">
    <w:name w:val="List 3 Cont."/>
    <w:basedOn w:val="894"/>
    <w:qFormat/>
    <w:pPr>
      <w:ind w:left="0" w:right="0" w:firstLine="0"/>
      <w:spacing w:before="0" w:after="0"/>
    </w:pPr>
  </w:style>
  <w:style w:type="paragraph" w:styleId="949" w:customStyle="1">
    <w:name w:val="List 4 Start"/>
    <w:basedOn w:val="894"/>
    <w:next w:val="950"/>
    <w:qFormat/>
    <w:pPr>
      <w:ind w:left="0" w:right="0" w:firstLine="0"/>
      <w:spacing w:before="0" w:after="0"/>
    </w:pPr>
  </w:style>
  <w:style w:type="paragraph" w:styleId="950" w:customStyle="1">
    <w:name w:val="List 4"/>
    <w:basedOn w:val="894"/>
    <w:qFormat/>
    <w:pPr>
      <w:ind w:left="0" w:right="0" w:firstLine="0"/>
      <w:spacing w:before="0" w:after="0"/>
    </w:pPr>
  </w:style>
  <w:style w:type="paragraph" w:styleId="951" w:customStyle="1">
    <w:name w:val="List 4 End"/>
    <w:basedOn w:val="894"/>
    <w:next w:val="950"/>
    <w:qFormat/>
    <w:pPr>
      <w:ind w:left="0" w:right="0" w:firstLine="0"/>
      <w:spacing w:before="0" w:after="0"/>
    </w:pPr>
  </w:style>
  <w:style w:type="paragraph" w:styleId="952" w:customStyle="1">
    <w:name w:val="List 4 Cont."/>
    <w:basedOn w:val="894"/>
    <w:qFormat/>
    <w:pPr>
      <w:ind w:left="0" w:right="0" w:firstLine="0"/>
      <w:spacing w:before="0" w:after="0"/>
    </w:pPr>
  </w:style>
  <w:style w:type="paragraph" w:styleId="953" w:customStyle="1">
    <w:name w:val="List 5 Start"/>
    <w:basedOn w:val="894"/>
    <w:next w:val="954"/>
    <w:qFormat/>
    <w:pPr>
      <w:ind w:left="0" w:right="0" w:firstLine="0"/>
      <w:spacing w:before="0" w:after="0"/>
    </w:pPr>
  </w:style>
  <w:style w:type="paragraph" w:styleId="954" w:customStyle="1">
    <w:name w:val="List 5"/>
    <w:basedOn w:val="894"/>
    <w:qFormat/>
    <w:pPr>
      <w:ind w:left="0" w:right="0" w:firstLine="0"/>
      <w:spacing w:before="0" w:after="0"/>
    </w:pPr>
  </w:style>
  <w:style w:type="paragraph" w:styleId="955" w:customStyle="1">
    <w:name w:val="List 5 End"/>
    <w:basedOn w:val="894"/>
    <w:next w:val="954"/>
    <w:qFormat/>
    <w:pPr>
      <w:ind w:left="0" w:right="0" w:firstLine="0"/>
      <w:spacing w:before="0" w:after="0"/>
    </w:pPr>
  </w:style>
  <w:style w:type="paragraph" w:styleId="956" w:customStyle="1">
    <w:name w:val="List 5 Cont."/>
    <w:basedOn w:val="894"/>
    <w:qFormat/>
    <w:pPr>
      <w:ind w:left="0" w:right="0" w:firstLine="0"/>
      <w:spacing w:before="0" w:after="0"/>
    </w:pPr>
  </w:style>
  <w:style w:type="paragraph" w:styleId="957" w:customStyle="1">
    <w:name w:val="Index Heading"/>
    <w:basedOn w:val="892"/>
    <w:qFormat/>
    <w:pPr>
      <w:ind w:left="0" w:right="0" w:firstLine="0"/>
    </w:pPr>
  </w:style>
  <w:style w:type="paragraph" w:styleId="958" w:customStyle="1">
    <w:name w:val="Index 1"/>
    <w:basedOn w:val="896"/>
    <w:qFormat/>
    <w:pPr>
      <w:ind w:left="0" w:right="0" w:firstLine="0"/>
    </w:pPr>
  </w:style>
  <w:style w:type="paragraph" w:styleId="959" w:customStyle="1">
    <w:name w:val="Index 2"/>
    <w:basedOn w:val="896"/>
    <w:qFormat/>
    <w:pPr>
      <w:ind w:left="0" w:right="0" w:firstLine="0"/>
    </w:pPr>
  </w:style>
  <w:style w:type="paragraph" w:styleId="960" w:customStyle="1">
    <w:name w:val="Index 3"/>
    <w:basedOn w:val="896"/>
    <w:qFormat/>
    <w:pPr>
      <w:ind w:left="0" w:right="0" w:firstLine="0"/>
    </w:pPr>
  </w:style>
  <w:style w:type="paragraph" w:styleId="961" w:customStyle="1">
    <w:name w:val="Index Separator"/>
    <w:basedOn w:val="896"/>
    <w:qFormat/>
    <w:pPr>
      <w:ind w:left="0" w:right="0" w:firstLine="0"/>
    </w:pPr>
  </w:style>
  <w:style w:type="paragraph" w:styleId="962" w:customStyle="1">
    <w:name w:val="Contents Heading"/>
    <w:basedOn w:val="892"/>
    <w:next w:val="963"/>
    <w:qFormat/>
    <w:pPr>
      <w:ind w:left="0" w:right="0" w:firstLine="0"/>
    </w:pPr>
  </w:style>
  <w:style w:type="paragraph" w:styleId="963" w:customStyle="1">
    <w:name w:val="Contents 1"/>
    <w:basedOn w:val="896"/>
    <w:qFormat/>
    <w:pPr>
      <w:ind w:left="0" w:right="0" w:firstLine="0"/>
      <w:tabs>
        <w:tab w:val="right" w:pos="9637" w:leader="dot"/>
      </w:tabs>
    </w:pPr>
  </w:style>
  <w:style w:type="paragraph" w:styleId="964" w:customStyle="1">
    <w:name w:val="Contents 2"/>
    <w:basedOn w:val="896"/>
    <w:qFormat/>
    <w:pPr>
      <w:ind w:left="0" w:right="0" w:firstLine="0"/>
      <w:tabs>
        <w:tab w:val="right" w:pos="9354" w:leader="dot"/>
      </w:tabs>
    </w:pPr>
  </w:style>
  <w:style w:type="paragraph" w:styleId="965" w:customStyle="1">
    <w:name w:val="Contents 3"/>
    <w:basedOn w:val="896"/>
    <w:qFormat/>
    <w:pPr>
      <w:ind w:left="0" w:right="0" w:firstLine="0"/>
      <w:tabs>
        <w:tab w:val="right" w:pos="9071" w:leader="dot"/>
      </w:tabs>
    </w:pPr>
  </w:style>
  <w:style w:type="paragraph" w:styleId="966" w:customStyle="1">
    <w:name w:val="Contents 4"/>
    <w:basedOn w:val="896"/>
    <w:qFormat/>
    <w:pPr>
      <w:ind w:left="0" w:right="0" w:firstLine="0"/>
      <w:tabs>
        <w:tab w:val="right" w:pos="8788" w:leader="dot"/>
      </w:tabs>
    </w:pPr>
  </w:style>
  <w:style w:type="paragraph" w:styleId="967" w:customStyle="1">
    <w:name w:val="Contents 5"/>
    <w:basedOn w:val="896"/>
    <w:qFormat/>
    <w:pPr>
      <w:ind w:left="0" w:right="0" w:firstLine="0"/>
      <w:tabs>
        <w:tab w:val="right" w:pos="8505" w:leader="dot"/>
      </w:tabs>
    </w:pPr>
  </w:style>
  <w:style w:type="paragraph" w:styleId="968" w:customStyle="1">
    <w:name w:val="User Index Heading"/>
    <w:basedOn w:val="892"/>
    <w:qFormat/>
  </w:style>
  <w:style w:type="paragraph" w:styleId="969" w:customStyle="1">
    <w:name w:val="User Index 1"/>
    <w:basedOn w:val="896"/>
    <w:qFormat/>
    <w:pPr>
      <w:ind w:left="0" w:right="0" w:firstLine="0"/>
      <w:tabs>
        <w:tab w:val="right" w:pos="9637" w:leader="dot"/>
      </w:tabs>
    </w:pPr>
  </w:style>
  <w:style w:type="paragraph" w:styleId="970" w:customStyle="1">
    <w:name w:val="User Index 2"/>
    <w:basedOn w:val="896"/>
    <w:qFormat/>
    <w:pPr>
      <w:ind w:left="0" w:right="0" w:firstLine="0"/>
      <w:tabs>
        <w:tab w:val="right" w:pos="9354" w:leader="dot"/>
      </w:tabs>
    </w:pPr>
  </w:style>
  <w:style w:type="paragraph" w:styleId="971" w:customStyle="1">
    <w:name w:val="User Index 3"/>
    <w:basedOn w:val="896"/>
    <w:qFormat/>
    <w:pPr>
      <w:ind w:left="0" w:right="0" w:firstLine="0"/>
      <w:tabs>
        <w:tab w:val="right" w:pos="9071" w:leader="dot"/>
      </w:tabs>
    </w:pPr>
  </w:style>
  <w:style w:type="paragraph" w:styleId="972" w:customStyle="1">
    <w:name w:val="User Index 4"/>
    <w:basedOn w:val="896"/>
    <w:qFormat/>
    <w:pPr>
      <w:ind w:left="0" w:right="0" w:firstLine="0"/>
      <w:tabs>
        <w:tab w:val="right" w:pos="8788" w:leader="dot"/>
      </w:tabs>
    </w:pPr>
  </w:style>
  <w:style w:type="paragraph" w:styleId="973" w:customStyle="1">
    <w:name w:val="User Index 5"/>
    <w:basedOn w:val="896"/>
    <w:qFormat/>
    <w:pPr>
      <w:ind w:left="0" w:right="0" w:firstLine="0"/>
      <w:tabs>
        <w:tab w:val="right" w:pos="8505" w:leader="dot"/>
      </w:tabs>
    </w:pPr>
  </w:style>
  <w:style w:type="paragraph" w:styleId="974" w:customStyle="1">
    <w:name w:val="Contents 6"/>
    <w:basedOn w:val="896"/>
    <w:qFormat/>
    <w:pPr>
      <w:ind w:left="0" w:right="0" w:firstLine="0"/>
      <w:tabs>
        <w:tab w:val="right" w:pos="8222" w:leader="dot"/>
      </w:tabs>
    </w:pPr>
  </w:style>
  <w:style w:type="paragraph" w:styleId="975" w:customStyle="1">
    <w:name w:val="Contents 7"/>
    <w:basedOn w:val="896"/>
    <w:qFormat/>
    <w:pPr>
      <w:ind w:left="0" w:right="0" w:firstLine="0"/>
      <w:tabs>
        <w:tab w:val="right" w:pos="7939" w:leader="dot"/>
      </w:tabs>
    </w:pPr>
  </w:style>
  <w:style w:type="paragraph" w:styleId="976" w:customStyle="1">
    <w:name w:val="Contents 8"/>
    <w:basedOn w:val="896"/>
    <w:qFormat/>
    <w:pPr>
      <w:ind w:left="0" w:right="0" w:firstLine="0"/>
      <w:tabs>
        <w:tab w:val="right" w:pos="7656" w:leader="dot"/>
      </w:tabs>
    </w:pPr>
  </w:style>
  <w:style w:type="paragraph" w:styleId="977" w:customStyle="1">
    <w:name w:val="Contents 9"/>
    <w:basedOn w:val="896"/>
    <w:qFormat/>
    <w:pPr>
      <w:ind w:left="0" w:right="0" w:firstLine="0"/>
      <w:tabs>
        <w:tab w:val="right" w:pos="7373" w:leader="dot"/>
      </w:tabs>
    </w:pPr>
  </w:style>
  <w:style w:type="paragraph" w:styleId="978" w:customStyle="1">
    <w:name w:val="Contents 10"/>
    <w:basedOn w:val="896"/>
    <w:qFormat/>
    <w:pPr>
      <w:ind w:left="0" w:right="0" w:firstLine="0"/>
      <w:tabs>
        <w:tab w:val="right" w:pos="7090" w:leader="dot"/>
      </w:tabs>
    </w:pPr>
  </w:style>
  <w:style w:type="paragraph" w:styleId="979" w:customStyle="1">
    <w:name w:val="Illustration Index 1"/>
    <w:basedOn w:val="896"/>
    <w:qFormat/>
    <w:pPr>
      <w:ind w:left="0" w:right="0" w:firstLine="0"/>
      <w:tabs>
        <w:tab w:val="right" w:pos="9637" w:leader="dot"/>
      </w:tabs>
    </w:pPr>
  </w:style>
  <w:style w:type="paragraph" w:styleId="980" w:customStyle="1">
    <w:name w:val="Object index heading"/>
    <w:basedOn w:val="892"/>
    <w:qFormat/>
    <w:pPr>
      <w:ind w:left="0" w:right="0" w:firstLine="0"/>
    </w:pPr>
  </w:style>
  <w:style w:type="paragraph" w:styleId="981" w:customStyle="1">
    <w:name w:val="Object index 1"/>
    <w:basedOn w:val="896"/>
    <w:qFormat/>
    <w:pPr>
      <w:ind w:left="0" w:right="0" w:firstLine="0"/>
      <w:tabs>
        <w:tab w:val="right" w:pos="9637" w:leader="dot"/>
      </w:tabs>
    </w:pPr>
  </w:style>
  <w:style w:type="paragraph" w:styleId="982" w:customStyle="1">
    <w:name w:val="Table index heading"/>
    <w:basedOn w:val="892"/>
    <w:qFormat/>
    <w:pPr>
      <w:ind w:left="0" w:right="0" w:firstLine="0"/>
    </w:pPr>
  </w:style>
  <w:style w:type="paragraph" w:styleId="983" w:customStyle="1">
    <w:name w:val="Table index 1"/>
    <w:basedOn w:val="896"/>
    <w:qFormat/>
    <w:pPr>
      <w:ind w:left="0" w:right="0" w:firstLine="0"/>
      <w:tabs>
        <w:tab w:val="right" w:pos="9637" w:leader="dot"/>
      </w:tabs>
    </w:pPr>
  </w:style>
  <w:style w:type="paragraph" w:styleId="984" w:customStyle="1">
    <w:name w:val="Bibliography Heading"/>
    <w:basedOn w:val="892"/>
    <w:qFormat/>
    <w:pPr>
      <w:ind w:left="0" w:right="0" w:firstLine="0"/>
    </w:pPr>
  </w:style>
  <w:style w:type="paragraph" w:styleId="985" w:customStyle="1">
    <w:name w:val="Bibliography 1"/>
    <w:basedOn w:val="896"/>
    <w:qFormat/>
    <w:pPr>
      <w:ind w:left="0" w:right="0" w:firstLine="0"/>
      <w:tabs>
        <w:tab w:val="right" w:pos="9637" w:leader="dot"/>
      </w:tabs>
    </w:pPr>
  </w:style>
  <w:style w:type="paragraph" w:styleId="986" w:customStyle="1">
    <w:name w:val="User Index 6"/>
    <w:basedOn w:val="896"/>
    <w:qFormat/>
    <w:pPr>
      <w:ind w:left="0" w:right="0" w:firstLine="0"/>
      <w:tabs>
        <w:tab w:val="right" w:pos="8222" w:leader="dot"/>
      </w:tabs>
    </w:pPr>
  </w:style>
  <w:style w:type="paragraph" w:styleId="987" w:customStyle="1">
    <w:name w:val="User Index 7"/>
    <w:basedOn w:val="896"/>
    <w:qFormat/>
    <w:pPr>
      <w:ind w:left="0" w:right="0" w:firstLine="0"/>
      <w:tabs>
        <w:tab w:val="right" w:pos="7939" w:leader="dot"/>
      </w:tabs>
    </w:pPr>
  </w:style>
  <w:style w:type="paragraph" w:styleId="988" w:customStyle="1">
    <w:name w:val="User Index 8"/>
    <w:basedOn w:val="896"/>
    <w:qFormat/>
    <w:pPr>
      <w:ind w:left="0" w:right="0" w:firstLine="0"/>
      <w:tabs>
        <w:tab w:val="right" w:pos="7656" w:leader="dot"/>
      </w:tabs>
    </w:pPr>
  </w:style>
  <w:style w:type="paragraph" w:styleId="989" w:customStyle="1">
    <w:name w:val="User Index 9"/>
    <w:basedOn w:val="896"/>
    <w:qFormat/>
    <w:pPr>
      <w:ind w:left="0" w:right="0" w:firstLine="0"/>
      <w:tabs>
        <w:tab w:val="right" w:pos="7373" w:leader="dot"/>
      </w:tabs>
    </w:pPr>
  </w:style>
  <w:style w:type="paragraph" w:styleId="990" w:customStyle="1">
    <w:name w:val="User Index 10"/>
    <w:basedOn w:val="896"/>
    <w:qFormat/>
    <w:pPr>
      <w:ind w:left="0" w:right="0" w:firstLine="0"/>
      <w:tabs>
        <w:tab w:val="right" w:pos="7090" w:leader="dot"/>
      </w:tabs>
    </w:pPr>
  </w:style>
  <w:style w:type="paragraph" w:styleId="991" w:customStyle="1">
    <w:name w:val="Header and Footer"/>
    <w:basedOn w:val="891"/>
    <w:qFormat/>
    <w:pPr>
      <w:tabs>
        <w:tab w:val="center" w:pos="4818" w:leader="none"/>
        <w:tab w:val="right" w:pos="9637" w:leader="none"/>
      </w:tabs>
    </w:pPr>
  </w:style>
  <w:style w:type="paragraph" w:styleId="992" w:customStyle="1">
    <w:name w:val="Header"/>
    <w:basedOn w:val="891"/>
    <w:pPr>
      <w:jc w:val="center"/>
      <w:tabs>
        <w:tab w:val="center" w:pos="4818" w:leader="none"/>
        <w:tab w:val="right" w:pos="9637" w:leader="none"/>
      </w:tabs>
    </w:pPr>
  </w:style>
  <w:style w:type="paragraph" w:styleId="993" w:customStyle="1">
    <w:name w:val="Header left"/>
    <w:basedOn w:val="891"/>
    <w:qFormat/>
    <w:pPr>
      <w:jc w:val="left"/>
      <w:tabs>
        <w:tab w:val="center" w:pos="4818" w:leader="none"/>
        <w:tab w:val="right" w:pos="9637" w:leader="none"/>
      </w:tabs>
    </w:pPr>
  </w:style>
  <w:style w:type="paragraph" w:styleId="994" w:customStyle="1">
    <w:name w:val="Header right"/>
    <w:basedOn w:val="891"/>
    <w:qFormat/>
    <w:pPr>
      <w:jc w:val="right"/>
      <w:tabs>
        <w:tab w:val="center" w:pos="4818" w:leader="none"/>
        <w:tab w:val="right" w:pos="9637" w:leader="none"/>
      </w:tabs>
    </w:pPr>
  </w:style>
  <w:style w:type="paragraph" w:styleId="995" w:customStyle="1">
    <w:name w:val="Footer"/>
    <w:basedOn w:val="891"/>
    <w:pPr>
      <w:jc w:val="center"/>
      <w:tabs>
        <w:tab w:val="center" w:pos="4818" w:leader="none"/>
        <w:tab w:val="right" w:pos="9637" w:leader="none"/>
      </w:tabs>
    </w:pPr>
  </w:style>
  <w:style w:type="paragraph" w:styleId="996" w:customStyle="1">
    <w:name w:val="Footer left"/>
    <w:basedOn w:val="891"/>
    <w:qFormat/>
    <w:pPr>
      <w:jc w:val="left"/>
      <w:tabs>
        <w:tab w:val="center" w:pos="4818" w:leader="none"/>
        <w:tab w:val="right" w:pos="9637" w:leader="none"/>
      </w:tabs>
    </w:pPr>
  </w:style>
  <w:style w:type="paragraph" w:styleId="997" w:customStyle="1">
    <w:name w:val="Footer right"/>
    <w:basedOn w:val="891"/>
    <w:qFormat/>
    <w:pPr>
      <w:jc w:val="right"/>
      <w:tabs>
        <w:tab w:val="center" w:pos="4818" w:leader="none"/>
        <w:tab w:val="right" w:pos="9637" w:leader="none"/>
      </w:tabs>
    </w:pPr>
  </w:style>
  <w:style w:type="paragraph" w:styleId="998" w:customStyle="1">
    <w:name w:val="Table Contents"/>
    <w:basedOn w:val="891"/>
    <w:qFormat/>
  </w:style>
  <w:style w:type="paragraph" w:styleId="999" w:customStyle="1">
    <w:name w:val="Table Heading"/>
    <w:basedOn w:val="998"/>
    <w:qFormat/>
    <w:pPr>
      <w:jc w:val="center"/>
    </w:pPr>
    <w:rPr>
      <w:b/>
    </w:rPr>
  </w:style>
  <w:style w:type="paragraph" w:styleId="1000" w:customStyle="1">
    <w:name w:val="Illustration"/>
    <w:basedOn w:val="895"/>
  </w:style>
  <w:style w:type="paragraph" w:styleId="1001" w:customStyle="1">
    <w:name w:val="Table"/>
    <w:basedOn w:val="895"/>
  </w:style>
  <w:style w:type="paragraph" w:styleId="1002" w:customStyle="1">
    <w:name w:val="Text"/>
    <w:basedOn w:val="895"/>
  </w:style>
  <w:style w:type="paragraph" w:styleId="1003" w:customStyle="1">
    <w:name w:val="Frame contents"/>
    <w:basedOn w:val="891"/>
    <w:qFormat/>
  </w:style>
  <w:style w:type="paragraph" w:styleId="1004" w:customStyle="1">
    <w:name w:val="Footnote"/>
    <w:basedOn w:val="891"/>
    <w:pPr>
      <w:ind w:left="0" w:right="0" w:firstLine="0"/>
      <w:jc w:val="left"/>
    </w:pPr>
    <w:rPr>
      <w:sz w:val="28"/>
      <w:szCs w:val="24"/>
    </w:rPr>
  </w:style>
  <w:style w:type="paragraph" w:styleId="1005" w:customStyle="1">
    <w:name w:val="Addressee"/>
    <w:basedOn w:val="891"/>
    <w:pPr>
      <w:spacing w:before="0" w:after="0"/>
    </w:pPr>
  </w:style>
  <w:style w:type="paragraph" w:styleId="1006" w:customStyle="1">
    <w:name w:val="Sender"/>
    <w:basedOn w:val="891"/>
    <w:pPr>
      <w:spacing w:before="0" w:after="0"/>
    </w:pPr>
  </w:style>
  <w:style w:type="paragraph" w:styleId="1007" w:customStyle="1">
    <w:name w:val="Endnote"/>
    <w:basedOn w:val="891"/>
    <w:pPr>
      <w:ind w:left="0" w:right="0" w:firstLine="0"/>
    </w:pPr>
    <w:rPr>
      <w:sz w:val="28"/>
      <w:szCs w:val="24"/>
    </w:rPr>
  </w:style>
  <w:style w:type="paragraph" w:styleId="1008" w:customStyle="1">
    <w:name w:val="Drawing"/>
    <w:basedOn w:val="895"/>
  </w:style>
  <w:style w:type="paragraph" w:styleId="1009" w:customStyle="1">
    <w:name w:val="Preformatted Text"/>
    <w:basedOn w:val="891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1010" w:customStyle="1">
    <w:name w:val="Horizontal Line"/>
    <w:basedOn w:val="891"/>
    <w:next w:val="893"/>
    <w:qFormat/>
    <w:pPr>
      <w:spacing w:before="0" w:after="0"/>
      <w:pBdr>
        <w:top w:val="none" w:color="000000" w:sz="4" w:space="0"/>
        <w:left w:val="none" w:color="000000" w:sz="4" w:space="0"/>
        <w:bottom w:val="single" w:color="000000" w:sz="8" w:space="0"/>
        <w:right w:val="none" w:color="000000" w:sz="4" w:space="0"/>
      </w:pBdr>
    </w:pPr>
    <w:rPr>
      <w:sz w:val="4"/>
      <w:szCs w:val="24"/>
    </w:rPr>
  </w:style>
  <w:style w:type="paragraph" w:styleId="1011" w:customStyle="1">
    <w:name w:val="List Contents"/>
    <w:basedOn w:val="891"/>
    <w:qFormat/>
    <w:pPr>
      <w:ind w:left="0" w:right="0" w:firstLine="0"/>
    </w:pPr>
  </w:style>
  <w:style w:type="paragraph" w:styleId="1012" w:customStyle="1">
    <w:name w:val="List Heading"/>
    <w:basedOn w:val="891"/>
    <w:next w:val="1011"/>
    <w:qFormat/>
    <w:pPr>
      <w:ind w:left="0" w:right="0" w:firstLine="0"/>
    </w:pPr>
  </w:style>
  <w:style w:type="paragraph" w:styleId="1013" w:customStyle="1">
    <w:name w:val="Гриф_Экземпляр"/>
    <w:basedOn w:val="891"/>
    <w:qFormat/>
    <w:pPr>
      <w:ind w:left="0" w:right="0" w:firstLine="0"/>
    </w:pPr>
    <w:rPr>
      <w:sz w:val="24"/>
    </w:rPr>
  </w:style>
  <w:style w:type="paragraph" w:styleId="1014" w:customStyle="1">
    <w:name w:val="Исполнитель документа"/>
    <w:basedOn w:val="891"/>
    <w:qFormat/>
    <w:pPr>
      <w:jc w:val="left"/>
    </w:pPr>
    <w:rPr>
      <w:sz w:val="24"/>
    </w:rPr>
  </w:style>
  <w:style w:type="paragraph" w:styleId="1015" w:customStyle="1">
    <w:name w:val="Figure Index Heading"/>
    <w:basedOn w:val="892"/>
    <w:qFormat/>
    <w:pPr>
      <w:ind w:left="0" w:right="0" w:firstLine="0"/>
      <w:jc w:val="center"/>
    </w:pPr>
  </w:style>
  <w:style w:type="paragraph" w:styleId="1016" w:customStyle="1">
    <w:name w:val="Standard (WW)"/>
    <w:basedOn w:val="890"/>
    <w:qFormat/>
    <w:pPr>
      <w:jc w:val="left"/>
      <w:spacing w:before="0" w:after="0" w:line="240" w:lineRule="auto"/>
      <w:widowControl/>
    </w:pPr>
    <w:rPr>
      <w:rFonts w:ascii="Times New Roman" w:hAnsi="Times New Roman" w:eastAsia="SimSun" w:cs="Mangal"/>
      <w:sz w:val="24"/>
      <w:szCs w:val="24"/>
      <w:lang w:eastAsia="zh-CN" w:bidi="hi-IN"/>
    </w:rPr>
  </w:style>
  <w:style w:type="paragraph" w:styleId="1017" w:customStyle="1">
    <w:name w:val="List Paragraph"/>
    <w:basedOn w:val="891"/>
    <w:qFormat/>
    <w:pPr>
      <w:ind w:left="720" w:right="0" w:firstLine="0"/>
      <w:spacing w:before="0" w:after="200"/>
    </w:pPr>
  </w:style>
  <w:style w:type="character" w:styleId="1018" w:customStyle="1">
    <w:name w:val="Numbering Symbols"/>
    <w:basedOn w:val="890"/>
    <w:qFormat/>
  </w:style>
  <w:style w:type="character" w:styleId="1019" w:customStyle="1">
    <w:name w:val="Bullet Symbols"/>
    <w:basedOn w:val="890"/>
    <w:qFormat/>
    <w:rPr>
      <w:rFonts w:ascii="OpenSymbol" w:hAnsi="OpenSymbol" w:eastAsia="OpenSymbol" w:cs="OpenSymbol"/>
    </w:rPr>
  </w:style>
  <w:style w:type="character" w:styleId="1020" w:customStyle="1">
    <w:name w:val="Footnote Symbol"/>
    <w:basedOn w:val="890"/>
    <w:qFormat/>
  </w:style>
  <w:style w:type="character" w:styleId="1021" w:customStyle="1">
    <w:name w:val="Footnote anchor"/>
    <w:basedOn w:val="890"/>
    <w:qFormat/>
    <w:rPr>
      <w:vertAlign w:val="superscript"/>
    </w:rPr>
  </w:style>
  <w:style w:type="character" w:styleId="1022" w:customStyle="1">
    <w:name w:val="Page Number"/>
    <w:basedOn w:val="890"/>
    <w:qFormat/>
  </w:style>
  <w:style w:type="character" w:styleId="1023" w:customStyle="1">
    <w:name w:val="Caption characters"/>
    <w:basedOn w:val="890"/>
    <w:qFormat/>
  </w:style>
  <w:style w:type="character" w:styleId="1024" w:customStyle="1">
    <w:name w:val="Drop Caps"/>
    <w:basedOn w:val="890"/>
    <w:qFormat/>
  </w:style>
  <w:style w:type="character" w:styleId="1025" w:customStyle="1">
    <w:name w:val="Internet link"/>
    <w:basedOn w:val="890"/>
    <w:qFormat/>
    <w:rPr>
      <w:color w:val="000080"/>
      <w:u w:val="single"/>
    </w:rPr>
  </w:style>
  <w:style w:type="character" w:styleId="1026" w:customStyle="1">
    <w:name w:val="Visited Internet Link"/>
    <w:basedOn w:val="890"/>
    <w:qFormat/>
    <w:rPr>
      <w:color w:val="800000"/>
      <w:u w:val="single"/>
    </w:rPr>
  </w:style>
  <w:style w:type="character" w:styleId="1027" w:customStyle="1">
    <w:name w:val="Placeholder"/>
    <w:basedOn w:val="890"/>
    <w:rPr>
      <w:smallCaps/>
      <w:color w:val="008080"/>
      <w:u w:val="single"/>
    </w:rPr>
  </w:style>
  <w:style w:type="character" w:styleId="1028" w:customStyle="1">
    <w:name w:val="Index Link"/>
    <w:basedOn w:val="890"/>
    <w:qFormat/>
  </w:style>
  <w:style w:type="character" w:styleId="1029" w:customStyle="1">
    <w:name w:val="Endnote Symbol"/>
    <w:basedOn w:val="890"/>
    <w:qFormat/>
  </w:style>
  <w:style w:type="character" w:styleId="1030" w:customStyle="1">
    <w:name w:val="Line numbering"/>
    <w:basedOn w:val="890"/>
    <w:qFormat/>
  </w:style>
  <w:style w:type="character" w:styleId="1031" w:customStyle="1">
    <w:name w:val="Main index entry"/>
    <w:basedOn w:val="890"/>
    <w:qFormat/>
    <w:rPr>
      <w:b/>
      <w:bCs/>
    </w:rPr>
  </w:style>
  <w:style w:type="character" w:styleId="1032" w:customStyle="1">
    <w:name w:val="Endnote anchor"/>
    <w:basedOn w:val="890"/>
    <w:qFormat/>
    <w:rPr>
      <w:vertAlign w:val="superscript"/>
    </w:rPr>
  </w:style>
  <w:style w:type="character" w:styleId="1033" w:customStyle="1">
    <w:name w:val="Rubies"/>
    <w:basedOn w:val="890"/>
    <w:rPr>
      <w:sz w:val="12"/>
      <w:szCs w:val="12"/>
      <w:u w:val="none"/>
    </w:rPr>
  </w:style>
  <w:style w:type="character" w:styleId="1034" w:customStyle="1">
    <w:name w:val="Vertical Numbering Symbols"/>
    <w:basedOn w:val="890"/>
    <w:qFormat/>
  </w:style>
  <w:style w:type="character" w:styleId="1035" w:customStyle="1">
    <w:name w:val="Emphasis"/>
    <w:basedOn w:val="890"/>
    <w:rPr>
      <w:i/>
      <w:iCs/>
    </w:rPr>
  </w:style>
  <w:style w:type="character" w:styleId="1036" w:customStyle="1">
    <w:name w:val="Citation"/>
    <w:basedOn w:val="890"/>
    <w:rPr>
      <w:i/>
      <w:iCs/>
    </w:rPr>
  </w:style>
  <w:style w:type="character" w:styleId="1037" w:customStyle="1">
    <w:name w:val="Strong Emphasis"/>
    <w:basedOn w:val="890"/>
    <w:qFormat/>
    <w:rPr>
      <w:b/>
      <w:bCs/>
    </w:rPr>
  </w:style>
  <w:style w:type="character" w:styleId="1038" w:customStyle="1">
    <w:name w:val="Source Text"/>
    <w:basedOn w:val="890"/>
    <w:qFormat/>
    <w:rPr>
      <w:rFonts w:ascii="Liberation Mono" w:hAnsi="Liberation Mono" w:eastAsia="Liberation Mono" w:cs="Liberation Mono"/>
    </w:rPr>
  </w:style>
  <w:style w:type="character" w:styleId="1039" w:customStyle="1">
    <w:name w:val="Example"/>
    <w:basedOn w:val="890"/>
    <w:rPr>
      <w:rFonts w:ascii="Liberation Mono" w:hAnsi="Liberation Mono" w:eastAsia="Liberation Mono" w:cs="Liberation Mono"/>
    </w:rPr>
  </w:style>
  <w:style w:type="character" w:styleId="1040" w:customStyle="1">
    <w:name w:val="User Entry"/>
    <w:basedOn w:val="890"/>
    <w:qFormat/>
    <w:rPr>
      <w:rFonts w:ascii="Liberation Mono" w:hAnsi="Liberation Mono" w:eastAsia="Liberation Mono" w:cs="Liberation Mono"/>
    </w:rPr>
  </w:style>
  <w:style w:type="character" w:styleId="1041" w:customStyle="1">
    <w:name w:val="Variable"/>
    <w:basedOn w:val="890"/>
    <w:rPr>
      <w:i/>
      <w:iCs/>
    </w:rPr>
  </w:style>
  <w:style w:type="character" w:styleId="1042" w:customStyle="1">
    <w:name w:val="Definition"/>
    <w:basedOn w:val="890"/>
  </w:style>
  <w:style w:type="character" w:styleId="1043" w:customStyle="1">
    <w:name w:val="Teletype"/>
    <w:basedOn w:val="890"/>
    <w:rPr>
      <w:rFonts w:ascii="Liberation Mono" w:hAnsi="Liberation Mono" w:eastAsia="Liberation Mono" w:cs="Liberation Mono"/>
    </w:rPr>
  </w:style>
  <w:style w:type="character" w:styleId="1044" w:customStyle="1">
    <w:name w:val="ListLabel 1"/>
    <w:basedOn w:val="890"/>
    <w:qFormat/>
    <w:rPr>
      <w:b/>
    </w:rPr>
  </w:style>
  <w:style w:type="character" w:styleId="1045" w:customStyle="1">
    <w:name w:val="ListLabel 2"/>
    <w:basedOn w:val="890"/>
    <w:qFormat/>
  </w:style>
  <w:style w:type="character" w:styleId="1046" w:customStyle="1">
    <w:name w:val="ListLabel 3"/>
    <w:basedOn w:val="890"/>
    <w:qFormat/>
  </w:style>
  <w:style w:type="character" w:styleId="1047" w:customStyle="1">
    <w:name w:val="ListLabel 4"/>
    <w:basedOn w:val="890"/>
    <w:qFormat/>
  </w:style>
  <w:style w:type="character" w:styleId="1048" w:customStyle="1">
    <w:name w:val="ListLabel 5"/>
    <w:basedOn w:val="890"/>
    <w:qFormat/>
  </w:style>
  <w:style w:type="character" w:styleId="1049" w:customStyle="1">
    <w:name w:val="ListLabel 6"/>
    <w:basedOn w:val="890"/>
    <w:qFormat/>
  </w:style>
  <w:style w:type="character" w:styleId="1050" w:customStyle="1">
    <w:name w:val="ListLabel 7"/>
    <w:basedOn w:val="890"/>
    <w:qFormat/>
  </w:style>
  <w:style w:type="character" w:styleId="1051" w:customStyle="1">
    <w:name w:val="ListLabel 8"/>
    <w:basedOn w:val="890"/>
    <w:qFormat/>
  </w:style>
  <w:style w:type="character" w:styleId="1052" w:customStyle="1">
    <w:name w:val="ListLabel 9"/>
    <w:basedOn w:val="890"/>
    <w:qFormat/>
  </w:style>
  <w:style w:type="character" w:styleId="1053" w:default="1">
    <w:name w:val="Default Paragraph Font"/>
    <w:uiPriority w:val="1"/>
    <w:semiHidden/>
    <w:unhideWhenUsed/>
  </w:style>
  <w:style w:type="numbering" w:styleId="1054" w:default="1">
    <w:name w:val="No List"/>
    <w:uiPriority w:val="99"/>
    <w:semiHidden/>
    <w:unhideWhenUsed/>
  </w:style>
  <w:style w:type="table" w:styleId="105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cp:revision>3</cp:revision>
  <dcterms:created xsi:type="dcterms:W3CDTF">2025-05-07T07:36:27Z</dcterms:created>
  <dcterms:modified xsi:type="dcterms:W3CDTF">2026-08-27T03:43:13Z</dcterms:modified>
</cp:coreProperties>
</file>