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6"/>
        <w:tblW w:w="10260" w:type="dxa"/>
        <w:tblInd w:w="5" w:type="dxa"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4249"/>
        <w:gridCol w:w="601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49" w:type="dxa"/>
            <w:textDirection w:val="lrTb"/>
            <w:noWrap w:val="false"/>
          </w:tcPr>
          <w:p>
            <w:pPr>
              <w:pStyle w:val="830"/>
              <w:jc w:val="left"/>
              <w:spacing w:before="0" w:after="20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10" w:type="dxa"/>
            <w:textDirection w:val="lrTb"/>
            <w:noWrap w:val="false"/>
          </w:tcPr>
          <w:p>
            <w:pPr>
              <w:pStyle w:val="830"/>
              <w:jc w:val="right"/>
              <w:spacing w:after="0" w:afterAutospacing="0" w:line="240" w:lineRule="auto"/>
              <w:rPr>
                <w:rFonts w:ascii="Times New Roman" w:hAnsi="Times New Roman" w:cs="Times New Roman"/>
                <w:i/>
                <w:iCs/>
                <w:sz w:val="22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</w:p>
          <w:p>
            <w:pPr>
              <w:jc w:val="right"/>
              <w:spacing w:after="0" w:afterAutospacing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highlight w:val="none"/>
              </w:rPr>
              <w:t xml:space="preserve">специалиста 1 разряда </w:t>
            </w:r>
            <w:r>
              <w:rPr>
                <w:rFonts w:ascii="Times New Roman" w:hAnsi="Times New Roman" w:eastAsia="Times New Roman" w:cs="Times New Roman"/>
                <w:bCs/>
                <w:i/>
                <w:iCs/>
                <w:sz w:val="28"/>
                <w:szCs w:val="28"/>
              </w:rPr>
            </w:r>
          </w:p>
          <w:p>
            <w:pPr>
              <w:jc w:val="right"/>
              <w:spacing w:after="0" w:afterAutospacing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highlight w:val="none"/>
              </w:rPr>
              <w:t xml:space="preserve">отдела правового обеспечения 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</w:p>
          <w:p>
            <w:pPr>
              <w:pStyle w:val="830"/>
              <w:jc w:val="right"/>
              <w:spacing w:after="0" w:afterAutospacing="0" w:line="24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Управления Росреестра </w:t>
              <w:br/>
              <w:t xml:space="preserve">по Алтайскому краю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</w:p>
          <w:p>
            <w:pPr>
              <w:pStyle w:val="830"/>
              <w:jc w:val="right"/>
              <w:spacing w:after="0" w:afterAutospacing="0" w:line="240" w:lineRule="auto"/>
              <w:rPr>
                <w:rFonts w:ascii="Times New Roman" w:hAnsi="Times New Roman" w:cs="Times New Roman"/>
                <w:i/>
                <w:iCs/>
                <w:sz w:val="22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Фефиловой А.А.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</w:p>
          <w:p>
            <w:pPr>
              <w:pStyle w:val="830"/>
              <w:jc w:val="right"/>
              <w:spacing w:line="240" w:lineRule="auto"/>
              <w:rPr>
                <w:sz w:val="22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</w:r>
            <w:r>
              <w:rPr>
                <w:i/>
                <w:iCs/>
                <w:sz w:val="28"/>
                <w:szCs w:val="28"/>
              </w:rPr>
            </w:r>
            <w:r>
              <w:rPr>
                <w:sz w:val="22"/>
                <w:szCs w:val="20"/>
              </w:rPr>
            </w:r>
          </w:p>
          <w:p>
            <w:pPr>
              <w:pStyle w:val="830"/>
              <w:jc w:val="right"/>
              <w:spacing w:before="0" w:after="200"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</w:tr>
    </w:tbl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ДОКЛАД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Тема доклада: о нарушениях, допущенных кадастровыми инженерами при осуществлении кадастровых работ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both"/>
        <w:spacing w:before="0" w:after="0" w:line="276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25.08.2026 в Управление Федеральной службы государственной регистрации, кадастра и картографии по Алтайскому краю поступили заявления  граждан Ш. и Н.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постановке на государствен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ный кадастровый учет и государственной регистрации прав в связи с созданием, образованием 2 объектов недвижимости  путём раздела исходного жилого дома.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Заявителями были представлены: Технический план зд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ания, сооружения, помещения либо объекта незавершённого строительства, Соглашение о разделе дома в отдельные жилые блоки.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правовой экспертизы было установлено, что в предста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вленных документах имеются противоречия, а именно: согласно представленных заявлений и Соглашения, стороны образуют 2 здания путём раздела  исходного здания.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Один из образуемых в ходе раздела здания дом блокированной застройки,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приобретается в собственность  гражданки Ш.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Исходя из текста Соглашения, данное здание располагается на земельном участке с кадастровым номером: 2992,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принадлежащем гражданке Ш.                      на праве собственности. Однако, исходя из анализа сведений,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одержащихся в представленном техническом плане, при выгрузке координат на карту сервиса ПКУРП ФГИС ЕГРН, данный дом блокированной застройки располагается на земельном участке с кадастровым номером :124,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принадлежащем гражданке Н. на праве собственности.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Схожая ситуация с образуемым вторым домом блокированной застройки.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соответствии с Соглашением, оно приобретается в собственность гражданки Н. и располагается на земельном участке с кадастровым номером :124,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принадлежащем гражданке Н. на праве собственности. В тоже время, исходя из анализа сведений, содержащихся в представленном техническом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плане, данное здание, по координатам, располагается на земельном участке с кадастровым номером: 2992,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принадлежащем гражданке Ш. на праве собственности.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Таким образом, содержание технического плана противоречит содержанию представленных заявлений и Соглашения. Таким образом, в соответствии с п. 7 (форма и (или) содержание документа, предс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тавленного для осуществления государ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ственного кадастрового учета и (или) государственной регистрации прав, не соответствуют требованиям законодательства Российской Федерации) ч. 1 ст. 26 Закона о регистрации, осуществить постановку на государственный кадастровый учет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государственную регистрацию права собственности образуемых объектов недвижимости не представляется возможным.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В целях устранения причин, послуживших основанием для приостановления государственной регистрации, государственный регистратор предложила Заявителям обратиться к кадастровому инженеру с целью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несения изменений в технический план и устранения причин, приведших к приостановлению осуществления государственного кадастрового учета и (или) государственной регистрации прав.</w:t>
      </w:r>
      <w: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851" w:right="850" w:bottom="1134" w:left="992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jc w:val="center"/>
    </w:pPr>
    <w: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11</cp:revision>
  <dcterms:modified xsi:type="dcterms:W3CDTF">2026-09-24T04:45:46Z</dcterms:modified>
</cp:coreProperties>
</file>